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7BE" w:rsidRPr="00ED77BE" w:rsidRDefault="00ED77BE" w:rsidP="00ED77BE">
      <w:pPr>
        <w:spacing w:after="0" w:line="270" w:lineRule="atLeast"/>
        <w:textAlignment w:val="baseline"/>
        <w:rPr>
          <w:rFonts w:ascii="Arial" w:eastAsia="Times New Roman" w:hAnsi="Arial" w:cs="Arial"/>
          <w:b/>
          <w:bCs/>
          <w:color w:val="535352"/>
          <w:spacing w:val="2"/>
          <w:sz w:val="20"/>
          <w:szCs w:val="20"/>
          <w:lang w:eastAsia="ru-RU"/>
        </w:rPr>
      </w:pPr>
      <w:hyperlink r:id="rId6" w:history="1">
        <w:r w:rsidRPr="00ED77BE">
          <w:rPr>
            <w:rFonts w:ascii="Arial" w:eastAsia="Times New Roman" w:hAnsi="Arial" w:cs="Arial"/>
            <w:b/>
            <w:bCs/>
            <w:color w:val="444444"/>
            <w:spacing w:val="5"/>
            <w:sz w:val="23"/>
            <w:szCs w:val="23"/>
            <w:lang w:eastAsia="ru-RU"/>
          </w:rPr>
          <w:br/>
        </w:r>
        <w:r w:rsidRPr="00ED77BE">
          <w:rPr>
            <w:rFonts w:ascii="Arial" w:eastAsia="Times New Roman" w:hAnsi="Arial" w:cs="Arial"/>
            <w:b/>
            <w:bCs/>
            <w:color w:val="444444"/>
            <w:spacing w:val="5"/>
            <w:sz w:val="23"/>
            <w:szCs w:val="23"/>
            <w:u w:val="single"/>
            <w:lang w:eastAsia="ru-RU"/>
          </w:rPr>
          <w:t>Информационно-правовая система</w:t>
        </w:r>
        <w:r w:rsidRPr="00ED77BE">
          <w:rPr>
            <w:rFonts w:ascii="Arial" w:eastAsia="Times New Roman" w:hAnsi="Arial" w:cs="Arial"/>
            <w:b/>
            <w:bCs/>
            <w:color w:val="444444"/>
            <w:spacing w:val="5"/>
            <w:sz w:val="23"/>
            <w:szCs w:val="23"/>
            <w:u w:val="single"/>
            <w:bdr w:val="none" w:sz="0" w:space="0" w:color="auto" w:frame="1"/>
            <w:lang w:eastAsia="ru-RU"/>
          </w:rPr>
          <w:t>нормативных правовых актов</w:t>
        </w:r>
        <w:r w:rsidRPr="00ED77BE">
          <w:rPr>
            <w:rFonts w:ascii="Arial" w:eastAsia="Times New Roman" w:hAnsi="Arial" w:cs="Arial"/>
            <w:b/>
            <w:bCs/>
            <w:color w:val="444444"/>
            <w:spacing w:val="5"/>
            <w:sz w:val="23"/>
            <w:szCs w:val="23"/>
            <w:u w:val="single"/>
            <w:lang w:eastAsia="ru-RU"/>
          </w:rPr>
          <w:t>Республики Казахстан</w:t>
        </w:r>
      </w:hyperlink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hyperlink r:id="rId7" w:history="1">
        <w:r w:rsidRPr="00ED77BE">
          <w:rPr>
            <w:rFonts w:ascii="Arial" w:eastAsia="Times New Roman" w:hAnsi="Arial" w:cs="Arial"/>
            <w:color w:val="444444"/>
            <w:spacing w:val="5"/>
            <w:sz w:val="23"/>
            <w:szCs w:val="23"/>
            <w:u w:val="single"/>
            <w:lang w:eastAsia="ru-RU"/>
          </w:rPr>
          <w:t>Институт законодательства</w:t>
        </w:r>
        <w:r w:rsidRPr="00ED77BE">
          <w:rPr>
            <w:rFonts w:ascii="Arial" w:eastAsia="Times New Roman" w:hAnsi="Arial" w:cs="Arial"/>
            <w:color w:val="444444"/>
            <w:spacing w:val="5"/>
            <w:sz w:val="23"/>
            <w:szCs w:val="23"/>
            <w:lang w:eastAsia="ru-RU"/>
          </w:rPr>
          <w:br/>
        </w:r>
        <w:r w:rsidRPr="00ED77BE">
          <w:rPr>
            <w:rFonts w:ascii="Arial" w:eastAsia="Times New Roman" w:hAnsi="Arial" w:cs="Arial"/>
            <w:color w:val="444444"/>
            <w:spacing w:val="5"/>
            <w:sz w:val="23"/>
            <w:szCs w:val="23"/>
            <w:u w:val="single"/>
            <w:lang w:eastAsia="ru-RU"/>
          </w:rPr>
          <w:t>и правовой информации</w:t>
        </w:r>
      </w:hyperlink>
      <w:hyperlink r:id="rId8" w:history="1">
        <w:r w:rsidRPr="00ED77BE">
          <w:rPr>
            <w:rFonts w:ascii="Arial" w:eastAsia="Times New Roman" w:hAnsi="Arial" w:cs="Arial"/>
            <w:color w:val="444444"/>
            <w:spacing w:val="5"/>
            <w:sz w:val="23"/>
            <w:szCs w:val="23"/>
            <w:u w:val="single"/>
            <w:lang w:eastAsia="ru-RU"/>
          </w:rPr>
          <w:t>Министерство юстиции</w:t>
        </w:r>
        <w:r w:rsidRPr="00ED77BE">
          <w:rPr>
            <w:rFonts w:ascii="Arial" w:eastAsia="Times New Roman" w:hAnsi="Arial" w:cs="Arial"/>
            <w:color w:val="444444"/>
            <w:spacing w:val="5"/>
            <w:sz w:val="23"/>
            <w:szCs w:val="23"/>
            <w:lang w:eastAsia="ru-RU"/>
          </w:rPr>
          <w:br/>
        </w:r>
        <w:r w:rsidRPr="00ED77BE">
          <w:rPr>
            <w:rFonts w:ascii="Arial" w:eastAsia="Times New Roman" w:hAnsi="Arial" w:cs="Arial"/>
            <w:color w:val="444444"/>
            <w:spacing w:val="5"/>
            <w:sz w:val="23"/>
            <w:szCs w:val="23"/>
            <w:u w:val="single"/>
            <w:lang w:eastAsia="ru-RU"/>
          </w:rPr>
          <w:t>Республики Казахстан</w:t>
        </w:r>
      </w:hyperlink>
    </w:p>
    <w:p w:rsidR="00ED77BE" w:rsidRPr="00ED77BE" w:rsidRDefault="00ED77BE" w:rsidP="00ED77BE">
      <w:pPr>
        <w:numPr>
          <w:ilvl w:val="0"/>
          <w:numId w:val="1"/>
        </w:numPr>
        <w:spacing w:after="0" w:line="225" w:lineRule="atLeast"/>
        <w:ind w:left="0" w:righ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hyperlink r:id="rId9" w:history="1">
        <w:r w:rsidRPr="00ED77BE">
          <w:rPr>
            <w:rFonts w:ascii="Arial" w:eastAsia="Times New Roman" w:hAnsi="Arial" w:cs="Arial"/>
            <w:color w:val="1E1E1E"/>
            <w:spacing w:val="5"/>
            <w:sz w:val="23"/>
            <w:szCs w:val="23"/>
            <w:u w:val="single"/>
            <w:lang w:eastAsia="ru-RU"/>
          </w:rPr>
          <w:t>ҚАЗ</w:t>
        </w:r>
      </w:hyperlink>
    </w:p>
    <w:p w:rsidR="00ED77BE" w:rsidRPr="00ED77BE" w:rsidRDefault="00ED77BE" w:rsidP="00ED77BE">
      <w:pPr>
        <w:numPr>
          <w:ilvl w:val="0"/>
          <w:numId w:val="1"/>
        </w:numPr>
        <w:spacing w:after="0" w:line="225" w:lineRule="atLeast"/>
        <w:ind w:left="0" w:righ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hyperlink r:id="rId10" w:history="1">
        <w:r w:rsidRPr="00ED77BE">
          <w:rPr>
            <w:rFonts w:ascii="Arial" w:eastAsia="Times New Roman" w:hAnsi="Arial" w:cs="Arial"/>
            <w:color w:val="073A5E"/>
            <w:spacing w:val="5"/>
            <w:sz w:val="23"/>
            <w:szCs w:val="23"/>
            <w:u w:val="single"/>
            <w:lang w:eastAsia="ru-RU"/>
          </w:rPr>
          <w:t>РУС</w:t>
        </w:r>
      </w:hyperlink>
    </w:p>
    <w:p w:rsidR="00ED77BE" w:rsidRPr="00ED77BE" w:rsidRDefault="00ED77BE" w:rsidP="00ED77BE">
      <w:pPr>
        <w:numPr>
          <w:ilvl w:val="0"/>
          <w:numId w:val="1"/>
        </w:numPr>
        <w:spacing w:after="0" w:line="225" w:lineRule="atLeast"/>
        <w:ind w:left="0" w:righ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hyperlink r:id="rId11" w:history="1">
        <w:r w:rsidRPr="00ED77BE">
          <w:rPr>
            <w:rFonts w:ascii="Arial" w:eastAsia="Times New Roman" w:hAnsi="Arial" w:cs="Arial"/>
            <w:color w:val="1E1E1E"/>
            <w:spacing w:val="5"/>
            <w:sz w:val="23"/>
            <w:szCs w:val="23"/>
            <w:u w:val="single"/>
            <w:lang w:eastAsia="ru-RU"/>
          </w:rPr>
          <w:t>ENG</w:t>
        </w:r>
      </w:hyperlink>
    </w:p>
    <w:p w:rsidR="00ED77BE" w:rsidRPr="00ED77BE" w:rsidRDefault="00ED77BE" w:rsidP="00ED77BE">
      <w:pPr>
        <w:numPr>
          <w:ilvl w:val="0"/>
          <w:numId w:val="2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hyperlink r:id="rId12" w:history="1">
        <w:r w:rsidRPr="00ED77BE">
          <w:rPr>
            <w:rFonts w:ascii="Arial" w:eastAsia="Times New Roman" w:hAnsi="Arial" w:cs="Arial"/>
            <w:color w:val="0000FF"/>
            <w:spacing w:val="5"/>
            <w:sz w:val="2"/>
            <w:szCs w:val="2"/>
            <w:u w:val="single"/>
            <w:lang w:eastAsia="ru-RU"/>
          </w:rPr>
          <w:t>Главная</w:t>
        </w:r>
      </w:hyperlink>
    </w:p>
    <w:p w:rsidR="00ED77BE" w:rsidRPr="00ED77BE" w:rsidRDefault="00ED77BE" w:rsidP="00ED77BE">
      <w:pPr>
        <w:numPr>
          <w:ilvl w:val="0"/>
          <w:numId w:val="2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hyperlink r:id="rId13" w:history="1">
        <w:r w:rsidRPr="00ED77BE">
          <w:rPr>
            <w:rFonts w:ascii="Arial" w:eastAsia="Times New Roman" w:hAnsi="Arial" w:cs="Arial"/>
            <w:color w:val="073A5E"/>
            <w:spacing w:val="5"/>
            <w:sz w:val="23"/>
            <w:szCs w:val="23"/>
            <w:u w:val="single"/>
            <w:lang w:eastAsia="ru-RU"/>
          </w:rPr>
          <w:t>Поиск</w:t>
        </w:r>
      </w:hyperlink>
    </w:p>
    <w:p w:rsidR="00ED77BE" w:rsidRPr="00ED77BE" w:rsidRDefault="00ED77BE" w:rsidP="00ED77BE">
      <w:pPr>
        <w:numPr>
          <w:ilvl w:val="0"/>
          <w:numId w:val="2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hyperlink r:id="rId14" w:history="1">
        <w:r w:rsidRPr="00ED77BE">
          <w:rPr>
            <w:rFonts w:ascii="Arial" w:eastAsia="Times New Roman" w:hAnsi="Arial" w:cs="Arial"/>
            <w:color w:val="1E1E1E"/>
            <w:spacing w:val="5"/>
            <w:sz w:val="23"/>
            <w:szCs w:val="23"/>
            <w:u w:val="single"/>
            <w:lang w:eastAsia="ru-RU"/>
          </w:rPr>
          <w:t>Официальное</w:t>
        </w:r>
        <w:r w:rsidRPr="00ED77BE">
          <w:rPr>
            <w:rFonts w:ascii="Arial" w:eastAsia="Times New Roman" w:hAnsi="Arial" w:cs="Arial"/>
            <w:color w:val="1E1E1E"/>
            <w:spacing w:val="5"/>
            <w:sz w:val="23"/>
            <w:szCs w:val="23"/>
            <w:lang w:eastAsia="ru-RU"/>
          </w:rPr>
          <w:br/>
        </w:r>
        <w:r w:rsidRPr="00ED77BE">
          <w:rPr>
            <w:rFonts w:ascii="Arial" w:eastAsia="Times New Roman" w:hAnsi="Arial" w:cs="Arial"/>
            <w:color w:val="1E1E1E"/>
            <w:spacing w:val="5"/>
            <w:sz w:val="23"/>
            <w:szCs w:val="23"/>
            <w:u w:val="single"/>
            <w:lang w:eastAsia="ru-RU"/>
          </w:rPr>
          <w:t>опубликование</w:t>
        </w:r>
      </w:hyperlink>
    </w:p>
    <w:p w:rsidR="00ED77BE" w:rsidRPr="00ED77BE" w:rsidRDefault="00ED77BE" w:rsidP="00ED77BE">
      <w:pPr>
        <w:numPr>
          <w:ilvl w:val="0"/>
          <w:numId w:val="2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hyperlink r:id="rId15" w:history="1">
        <w:r w:rsidRPr="00ED77BE">
          <w:rPr>
            <w:rFonts w:ascii="Arial" w:eastAsia="Times New Roman" w:hAnsi="Arial" w:cs="Arial"/>
            <w:color w:val="1E1E1E"/>
            <w:spacing w:val="5"/>
            <w:sz w:val="23"/>
            <w:szCs w:val="23"/>
            <w:u w:val="single"/>
            <w:lang w:eastAsia="ru-RU"/>
          </w:rPr>
          <w:t>Документы ООН</w:t>
        </w:r>
      </w:hyperlink>
    </w:p>
    <w:p w:rsidR="00ED77BE" w:rsidRPr="00ED77BE" w:rsidRDefault="00ED77BE" w:rsidP="00ED77BE">
      <w:pPr>
        <w:numPr>
          <w:ilvl w:val="0"/>
          <w:numId w:val="2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hyperlink r:id="rId16" w:history="1">
        <w:r w:rsidRPr="00ED77BE">
          <w:rPr>
            <w:rFonts w:ascii="Arial" w:eastAsia="Times New Roman" w:hAnsi="Arial" w:cs="Arial"/>
            <w:color w:val="1E1E1E"/>
            <w:spacing w:val="5"/>
            <w:sz w:val="23"/>
            <w:szCs w:val="23"/>
            <w:u w:val="single"/>
            <w:lang w:eastAsia="ru-RU"/>
          </w:rPr>
          <w:t>Библиотека исследований</w:t>
        </w:r>
      </w:hyperlink>
    </w:p>
    <w:p w:rsidR="00ED77BE" w:rsidRPr="00ED77BE" w:rsidRDefault="00ED77BE" w:rsidP="00ED77BE">
      <w:pPr>
        <w:numPr>
          <w:ilvl w:val="0"/>
          <w:numId w:val="2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hyperlink r:id="rId17" w:history="1">
        <w:r w:rsidRPr="00ED77BE">
          <w:rPr>
            <w:rFonts w:ascii="Arial" w:eastAsia="Times New Roman" w:hAnsi="Arial" w:cs="Arial"/>
            <w:color w:val="1E1E1E"/>
            <w:spacing w:val="5"/>
            <w:sz w:val="23"/>
            <w:szCs w:val="23"/>
            <w:u w:val="single"/>
            <w:lang w:eastAsia="ru-RU"/>
          </w:rPr>
          <w:t>Научный обзор</w:t>
        </w:r>
      </w:hyperlink>
    </w:p>
    <w:p w:rsidR="00ED77BE" w:rsidRPr="00ED77BE" w:rsidRDefault="00ED77BE" w:rsidP="00ED77BE">
      <w:pPr>
        <w:numPr>
          <w:ilvl w:val="0"/>
          <w:numId w:val="2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hyperlink r:id="rId18" w:history="1">
        <w:r w:rsidRPr="00ED77BE">
          <w:rPr>
            <w:rFonts w:ascii="Arial" w:eastAsia="Times New Roman" w:hAnsi="Arial" w:cs="Arial"/>
            <w:color w:val="1E1E1E"/>
            <w:spacing w:val="5"/>
            <w:sz w:val="23"/>
            <w:szCs w:val="23"/>
            <w:u w:val="single"/>
            <w:lang w:eastAsia="ru-RU"/>
          </w:rPr>
          <w:t>Избранное</w:t>
        </w:r>
      </w:hyperlink>
    </w:p>
    <w:p w:rsidR="00ED77BE" w:rsidRPr="00ED77BE" w:rsidRDefault="00ED77BE" w:rsidP="00ED77BE">
      <w:pPr>
        <w:numPr>
          <w:ilvl w:val="0"/>
          <w:numId w:val="2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hyperlink r:id="rId19" w:history="1">
        <w:r w:rsidRPr="00ED77BE">
          <w:rPr>
            <w:rFonts w:ascii="Arial" w:eastAsia="Times New Roman" w:hAnsi="Arial" w:cs="Arial"/>
            <w:color w:val="1E1E1E"/>
            <w:spacing w:val="5"/>
            <w:sz w:val="23"/>
            <w:szCs w:val="23"/>
            <w:u w:val="single"/>
            <w:lang w:eastAsia="ru-RU"/>
          </w:rPr>
          <w:t>Кабинет</w:t>
        </w:r>
      </w:hyperlink>
    </w:p>
    <w:p w:rsidR="00ED77BE" w:rsidRPr="00ED77BE" w:rsidRDefault="00ED77BE" w:rsidP="00ED77BE">
      <w:pPr>
        <w:spacing w:after="0" w:line="450" w:lineRule="atLeast"/>
        <w:textAlignment w:val="baseline"/>
        <w:outlineLvl w:val="0"/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</w:pPr>
      <w:r w:rsidRPr="00ED77BE">
        <w:rPr>
          <w:rFonts w:ascii="Arial" w:eastAsia="Times New Roman" w:hAnsi="Arial" w:cs="Arial"/>
          <w:color w:val="444444"/>
          <w:kern w:val="36"/>
          <w:sz w:val="39"/>
          <w:szCs w:val="39"/>
          <w:lang w:eastAsia="ru-RU"/>
        </w:rPr>
        <w:t>Об утверждении Правил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p w:rsidR="00ED77BE" w:rsidRPr="00ED77BE" w:rsidRDefault="00ED77BE" w:rsidP="00ED77BE">
      <w:pPr>
        <w:spacing w:before="120" w:after="0" w:line="285" w:lineRule="atLeast"/>
        <w:textAlignment w:val="baseline"/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666666"/>
          <w:spacing w:val="2"/>
          <w:sz w:val="20"/>
          <w:szCs w:val="20"/>
          <w:lang w:eastAsia="ru-RU"/>
        </w:rPr>
        <w:t>Постановление Правительства Республики Казахстан от 31 октября 2018 года № 703.</w:t>
      </w:r>
    </w:p>
    <w:p w:rsidR="00ED77BE" w:rsidRPr="00ED77BE" w:rsidRDefault="00ED77BE" w:rsidP="00ED77BE">
      <w:pPr>
        <w:numPr>
          <w:ilvl w:val="0"/>
          <w:numId w:val="3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hyperlink r:id="rId20" w:history="1">
        <w:r w:rsidRPr="00ED77BE">
          <w:rPr>
            <w:rFonts w:ascii="Arial" w:eastAsia="Times New Roman" w:hAnsi="Arial" w:cs="Arial"/>
            <w:color w:val="073A5E"/>
            <w:spacing w:val="5"/>
            <w:sz w:val="23"/>
            <w:szCs w:val="23"/>
            <w:u w:val="single"/>
            <w:lang w:eastAsia="ru-RU"/>
          </w:rPr>
          <w:t>Текст</w:t>
        </w:r>
      </w:hyperlink>
    </w:p>
    <w:p w:rsidR="00ED77BE" w:rsidRPr="00ED77BE" w:rsidRDefault="00ED77BE" w:rsidP="00ED77BE">
      <w:pPr>
        <w:numPr>
          <w:ilvl w:val="0"/>
          <w:numId w:val="3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D77BE">
        <w:rPr>
          <w:rFonts w:ascii="Arial" w:eastAsia="Times New Roman" w:hAnsi="Arial" w:cs="Arial"/>
          <w:color w:val="777777"/>
          <w:spacing w:val="5"/>
          <w:sz w:val="23"/>
          <w:szCs w:val="23"/>
          <w:bdr w:val="none" w:sz="0" w:space="0" w:color="auto" w:frame="1"/>
          <w:lang w:eastAsia="ru-RU"/>
        </w:rPr>
        <w:t>Официальная публикация</w:t>
      </w:r>
    </w:p>
    <w:p w:rsidR="00ED77BE" w:rsidRPr="00ED77BE" w:rsidRDefault="00ED77BE" w:rsidP="00ED77BE">
      <w:pPr>
        <w:numPr>
          <w:ilvl w:val="0"/>
          <w:numId w:val="3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hyperlink r:id="rId21" w:history="1">
        <w:r w:rsidRPr="00ED77BE">
          <w:rPr>
            <w:rFonts w:ascii="Arial" w:eastAsia="Times New Roman" w:hAnsi="Arial" w:cs="Arial"/>
            <w:color w:val="1E1E1E"/>
            <w:spacing w:val="5"/>
            <w:sz w:val="23"/>
            <w:szCs w:val="23"/>
            <w:u w:val="single"/>
            <w:lang w:eastAsia="ru-RU"/>
          </w:rPr>
          <w:t>Информация</w:t>
        </w:r>
      </w:hyperlink>
    </w:p>
    <w:p w:rsidR="00ED77BE" w:rsidRPr="00ED77BE" w:rsidRDefault="00ED77BE" w:rsidP="00ED77BE">
      <w:pPr>
        <w:numPr>
          <w:ilvl w:val="0"/>
          <w:numId w:val="3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hyperlink r:id="rId22" w:history="1">
        <w:r w:rsidRPr="00ED77BE">
          <w:rPr>
            <w:rFonts w:ascii="Arial" w:eastAsia="Times New Roman" w:hAnsi="Arial" w:cs="Arial"/>
            <w:color w:val="1E1E1E"/>
            <w:spacing w:val="5"/>
            <w:sz w:val="23"/>
            <w:szCs w:val="23"/>
            <w:u w:val="single"/>
            <w:lang w:eastAsia="ru-RU"/>
          </w:rPr>
          <w:t>История изменений</w:t>
        </w:r>
      </w:hyperlink>
    </w:p>
    <w:p w:rsidR="00ED77BE" w:rsidRPr="00ED77BE" w:rsidRDefault="00ED77BE" w:rsidP="00ED77BE">
      <w:pPr>
        <w:numPr>
          <w:ilvl w:val="0"/>
          <w:numId w:val="3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hyperlink r:id="rId23" w:history="1">
        <w:r w:rsidRPr="00ED77BE">
          <w:rPr>
            <w:rFonts w:ascii="Arial" w:eastAsia="Times New Roman" w:hAnsi="Arial" w:cs="Arial"/>
            <w:color w:val="1E1E1E"/>
            <w:spacing w:val="5"/>
            <w:sz w:val="23"/>
            <w:szCs w:val="23"/>
            <w:u w:val="single"/>
            <w:lang w:eastAsia="ru-RU"/>
          </w:rPr>
          <w:t>Ссылки</w:t>
        </w:r>
      </w:hyperlink>
    </w:p>
    <w:p w:rsidR="00ED77BE" w:rsidRPr="00ED77BE" w:rsidRDefault="00ED77BE" w:rsidP="00ED77BE">
      <w:pPr>
        <w:numPr>
          <w:ilvl w:val="0"/>
          <w:numId w:val="3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hyperlink r:id="rId24" w:history="1">
        <w:r w:rsidRPr="00ED77BE">
          <w:rPr>
            <w:rFonts w:ascii="Arial" w:eastAsia="Times New Roman" w:hAnsi="Arial" w:cs="Arial"/>
            <w:color w:val="1E1E1E"/>
            <w:spacing w:val="5"/>
            <w:sz w:val="23"/>
            <w:szCs w:val="23"/>
            <w:u w:val="single"/>
            <w:lang w:eastAsia="ru-RU"/>
          </w:rPr>
          <w:t>Скачать</w:t>
        </w:r>
      </w:hyperlink>
    </w:p>
    <w:p w:rsidR="00ED77BE" w:rsidRPr="00ED77BE" w:rsidRDefault="00ED77BE" w:rsidP="00ED77BE">
      <w:pPr>
        <w:numPr>
          <w:ilvl w:val="0"/>
          <w:numId w:val="3"/>
        </w:numPr>
        <w:spacing w:after="0" w:line="225" w:lineRule="atLeast"/>
        <w:ind w:left="255"/>
        <w:textAlignment w:val="baseline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D77B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Прочее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соответствии с </w:t>
      </w:r>
      <w:hyperlink r:id="rId25" w:anchor="z236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подпунктом 1)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пункта 1-1 статьи 18 Закона Республики Казахстан от 22 декабря 1998 года "О Национальном архивном фонде и архивах" Правительство Республики Казахстан ПОСТАНОВЛЯЕТ: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1. Утвердить прилагаемые </w:t>
      </w:r>
      <w:hyperlink r:id="rId26" w:anchor="z9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Правила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документирования, управления документацией и использования систем электронного документооборота в государственных и негосударственных организациях.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2"/>
        <w:gridCol w:w="4678"/>
      </w:tblGrid>
      <w:tr w:rsidR="00ED77BE" w:rsidRPr="00ED77BE" w:rsidTr="00ED77BE">
        <w:tc>
          <w:tcPr>
            <w:tcW w:w="6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      </w:t>
            </w:r>
            <w:bookmarkStart w:id="0" w:name="z7"/>
            <w:bookmarkEnd w:id="0"/>
            <w:r w:rsidRPr="00ED77B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Премьер-Министр</w:t>
            </w:r>
            <w:r w:rsidRPr="00ED77B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br/>
              <w:t>Республики Казахстан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  <w:lang w:eastAsia="ru-RU"/>
              </w:rPr>
              <w:t>Б. Сагинтаев</w:t>
            </w:r>
          </w:p>
        </w:tc>
      </w:tr>
    </w:tbl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vanish/>
          <w:color w:val="444444"/>
          <w:sz w:val="20"/>
          <w:szCs w:val="20"/>
          <w:lang w:eastAsia="ru-RU"/>
        </w:rPr>
      </w:pP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" w:name="z8"/>
            <w:bookmarkEnd w:id="1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Утверждены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постановлением Правительства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Республики Казахстан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31 октября 2018 года № 703</w:t>
            </w:r>
          </w:p>
        </w:tc>
      </w:tr>
    </w:tbl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Правила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</w:t>
      </w:r>
    </w:p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Глава 1. Общие положения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1. Настоящие Правила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 (далее – Правила) устанавливают порядок документирования, управления документацией и использования систем электронного документооборота в государственных и негосударственных организациях (далее – организации).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2. Организация, ведение и совершенствование системы документационного обеспечения управления, методическое руководство и контроль за соблюдением установленного уполномоченным органом в сфере архивного дела и документационного обеспечения управления (далее – уполномоченный орган) порядка работы с документами в организации осуществляются структурным подразделением, предназначенным для реализации задач и функций по документационному обеспечению управления (далее – служба ДОУ). При этом запрещается ведение несекретного и секретного делопроизводства в составе одного структурного подразделения.</w:t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Пункт 2 в редакции постановления Правительства РК от 30.11.2020 </w:t>
      </w:r>
      <w:hyperlink r:id="rId27" w:anchor="z10" w:history="1">
        <w:r w:rsidRPr="00ED77BE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809</w:t>
        </w:r>
      </w:hyperlink>
      <w:r w:rsidRPr="00ED77BE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3. В организации, в которой штатным расписанием не предусмотрена служба ДОУ, обязанности возлагаются на ответственное должностное лицо.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4. Действие Правил не распространяется на документы, содержащие сведения, составляющие государственные секреты Республики Казахстан.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Работы по созданию закрытых ключей электронной цифровой подписи (порядок выработки, регистрации, выдачи, хранения, уничтожения) для юридических лиц, государственных органов или должностных лиц и порядок обеспечения режима секретности и сохранности электронных документов и закрытых ключей электронной цифровой подписи, содержащих сведения, составляющие государственные секреты, определяются нормативными правовыми актами в области защиты государственных секретов.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Порядок работы государственных органов с электронными документами ограниченного распространения с пометкой "Для служебного пользования" определяется постановлениями Правительства Республики Казахстан от 14 сентября 2004 года № 965 "</w:t>
      </w:r>
      <w:hyperlink r:id="rId28" w:anchor="z9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О некоторых мерах по обеспечению информационной безопасности в Республике Казахстан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" и от 31 декабря 2015 года № 1196 "</w:t>
      </w:r>
      <w:hyperlink r:id="rId29" w:anchor="z1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Об утверждении Правил отнесения сведений к служебной информации ограниченного распространения и работы с ней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".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5. В настоящих Правилах используются следующие понятия: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абзац – часть текста, представляющая собой смысловое единство, выделяемая отступом в первой строке и начинающаяся с заглавной либо строчной буквы, абзацы заканчиваются точкой с запятой (кроме первого и последнего абзацев части);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средство криптографической защиты информации - средство, реализующее алгоритмы криптографических преобразований, генерацию, формирование, распределение и управление ключами;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носитель ключевой информации – специализированный носитель, в котором для защиты хранящихся закрытых ключей электронной цифровой подписи используются средства криптографической защиты информации, имеющие сертификат соответствия требованиям стандарта СТ РК 1073-2007 "Средства криптографической защиты информации. Общие технические требования";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удостоверяющий центр государственных органов Республики Казахстан – удостоверяющий центр, обслуживающий государственные органы, должностных лиц государственных органов в информационных системах и иных государственных информационных ресурсах государственных органов Республики Казахстан (далее – УЦ ГО);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5) национальный удостоверяющий центр Республики Казахстан – удостоверяющий центр, предоставляющий средства электронной цифровой подписи и регистрационные свидетельства физическим или юридическим лицам для формирования электронных документов в государственных и негосударственных информационных системах;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отпуск документа (письма) – экземпляр исходящего документа, остающийся в деле организации-автора;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электронная копия документа – документ, полностью воспроизводящий вид и информацию (данные) подлинного документа в электронно-цифровой форме;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нормативно-справочная информация - информация (классификаторы, справочники, перечни и другие), основанная на нормативных документах и используемая для определения различных характеристик документа;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владелец регистрационного свидетельства – физическое или юридическое лицо, на имя которого выдано регистрационное свидетельство, правомерно владеющее закрытым ключом, соответствующим открытому ключу, указанному в регистрационном свидетельстве;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электронные информационные ресурсы – информация, представленная в электронно-цифровой форме и содержащаяся на электронном носителе, интернет-ресурсе и (или) в информационной системе;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защита электронных информационных ресурсов, информационных систем – комплекс правовых, организационных и технических мероприятий, направленных на сохранение, предотвращение неправомерного доступа к электронным информационным ресурсам, информационным системам (в том числе от несанкционированного доступа к информации), включая незаконные действия по получению, копированию, распространению, искажению (и/или модификации), уничтожению или блокированию информации;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12) электронный документ – документ, в котором информация представлена в электронно-цифровой форме и удостоверена посредством электронной цифровой подписи;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13) электронный документооборот – обмен электронными документами между государственными органами, физическими и юридическими лицами;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14) система электронного документооборота – система обмена электронными документами, отношения между участниками которой регулируются </w:t>
      </w:r>
      <w:hyperlink r:id="rId30" w:anchor="z9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Законом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Республики Казахстан от 7 января 2003 года "Об электронном документе и электронной цифровой подписи" и иными нормативными правовыми актами Республики Казахстан (далее – СЭД);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15) участник СЭД – физическое или юридическое лицо, государственный орган или должностное лицо, участвующие в процессах сбора, обработки, хранения, передачи, поиска и распространения электронных документов;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16) бумажная копия электронного документа – документ на бумажном носителе, полученный посредством вывода информации (данных реквизитов) из электронного подлинника, имеющий полностью воспроизводящую информацию подлинного электронного документа, удостоверенного электронной цифровой подписью, созданной с использованием закрытого ключа электронной цифровой подписи, и все его реквизиты или часть их и заверенная лицом, обладающим полномочиями на заверение данного документа;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17) подлинник электронного документа – документ, удостоверенный (подписанный) электронной цифровой подписью, созданной с использованием закрытого ключа электронной цифровой подписи, сформированный изначально в формате электронного документа и не имеющий бумажного исходного подлинника;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18) электронная регистрационная контрольная карточка – электронный документ с учетными данными о документе по установленной форме, фиксирующей его реквизиты;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19) формат электронного документа – структура содержательной части электронного сообщения, на основе которого сформирован электронный документ;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20) средства электронной цифровой подписи – совокупность программных и технических средств, используемых для создания и проверки подлинности электронной цифровой подписи.</w:t>
      </w:r>
    </w:p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Глава 2. Порядок документирования, подготовки и оформления документов</w:t>
      </w:r>
    </w:p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1. Порядок документирования и требования к оформлению документов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6. Языком работы и делопроизводства государственных организаций и органов местного самоуправления Республики Казахстан является казахский язык, наравне с казахским официально употребляется русский язык.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В работе негосударственных организаций используются казахский и, при необходимости, другие языки.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7. Документы составляются на белых чистых листах бумаги форматов А4 (210 х 297 миллиметров (далее – мм), А5 (148 х 210мм) и имеют поля не менее: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левое поле – 20 мм;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правое поле – 10 мм;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верхнее поле –10 мм;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нижнее поле – 10 мм.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Для двустороннего печатания оборотная сторона листа документа: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левое поле – 10 мм;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правое поле – 20 мм;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верхнее поле – 10 мм;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нижнее поле – 10 мм.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8. При оформлении документа используются бланки. Реквизиты на бланках располагаются в определенной последовательности в соответствии со схемой расположения реквизитов документа согласно </w:t>
      </w:r>
      <w:hyperlink r:id="rId31" w:anchor="z666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9. В организации применяются следующие бланки документов: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бланк письма организации по форме согласно </w:t>
      </w:r>
      <w:hyperlink r:id="rId32" w:anchor="z670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Правилам;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2) бланк конкретного вида документа организации по форме согласно </w:t>
      </w:r>
      <w:hyperlink r:id="rId33" w:anchor="z674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3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Правилам;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общий бланк организации по форме согласно </w:t>
      </w:r>
      <w:hyperlink r:id="rId34" w:anchor="z678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4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Общий бланк организации используется для изготовления любых видов документов.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10. Бланки документов изготавливаются типографским способом с помощью средств оперативной полиграфии или воспроизводятся непосредственно при составлении документа.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11. Бумажные бланки документов государственных организаций с изображением Государственного Герба Республики Казахстан подлежат учету, для чего в левом нижнем углу каждого экземпляра бланка документа типографским способом или нумератором проставляются его номер, серия. Электронные бланки не подлежат учету.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12. Бланки документов используются строго по назначению и не передаются другим организациям или иным лицам без соответствующего разрешения руководства организации.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13. Документы составляются с использованием штампа, воспроизводящего наименование организации, путем проставления его оттиска в левом верхнем углу либо при обязательном оформлении следующих реквизитов: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официальное наименование организации, издавшей документ, либо оттиск штампа, воспроизводящего наименование организации, издавшей документ, путем проставления его в левом верхнем углу;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наименование вида документа, за исключением письма;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дата документа;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регистрационный номер (индекс) документа;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наименование должности лица, подписавшего документ, подпись и расшифровка подписи;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оттиск печати организации.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14. Внутренние документы, за исключением распорядительных, составляются на белых листах бумаги.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15. Не допускается оформление на одном бланке документа на двух и более языках.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 на казахском языке и создаваемый аутентичный документ на русском или ином языке печатаются каждый на отдельных бланках (отдельных листах) и оформляются едиными реквизитами.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Документ, создаваемый на двух и более языках, оформляется на отдельных бланках (отдельных листах) с едиными реквизитами.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Документу на разных языках присваиваются единые исходящие реквизиты. Документы на разных языках должны быть аутентичны друг другу.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Листы документов (бланков и приложений к ним) нумеруются сквозной нумерацией в верхней части листа по середине.</w:t>
      </w:r>
    </w:p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2. Порядок оформления реквизитов документа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16. Государственный Герб Республики Казахстан изображается на бланке документа государственной организации в соответствии с законодательством Республики Казахстан о государственных символах Республики Казахстан.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17. Эмблема, логотип или товарный знак (знак обслуживания) воспроизводятся на бланке в соответствии с учредительными документами организации.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Эмблема, логотип или товарный знак (знак обслуживания) не размещаются на бланке с изображением Государственного Герба Республики Казахстан.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18. Наименование организации (в том числе филиала, представительства) включает в себя название в соответствии с учредительными документами с указанием на организационно-правовую форму.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Сокращенное наименование организации (в том числе филиала, представительства) приводится в том случае, когда оно закреплено в учредительных документах и размещается в скобках ниже полного наименования.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оформлении совместного документа, разработанного двумя и более равными организациями, наименования организаций располагаются в алфавитном порядке наименований организаций.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оформлении совместного документа, разработанного двумя и более организациями, наименования располагаются в соответствии с иерархией организаций.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Совместный документ на бумажном носителе подлежит заверению печатями организаций.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19. Наименование структурного подразделения указывается в случаях, когда оно является автором документа и располагается ниже наименования организации.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20. Наименование вида документа печатается прописными буквами полужирным шрифтом.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21. Датой документа является дата его подписания (утверждения) или события, зафиксированного в документе.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Дата документа проставляется должностным лицом, подписывающим или утверждающим документ. Для электронного документооборота допускается проставление даты системой или вручную уполномоченным лицом.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Служебные отметки на документе, связанные с его прохождением и исполнением (ознакомлением) внутри организации, датируются и подписываются.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Дата документа оформляется: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в правовых актах, протоколах, банковских, финансовых, бухгалтерских документах и документах, затрагивающих права и интересы физических и юридических лиц, словесно-цифровым способом – день месяца и год оформляются арабскими цифрами, месяц – прописью;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2) в других документах – цифровым способом день месяца и месяц двумя </w:t>
      </w:r>
      <w:bookmarkStart w:id="2" w:name="z91"/>
      <w:bookmarkEnd w:id="2"/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парами арабских цифр, разделенными точкой, год – четырьмя арабскими цифрами.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22. Регистрационный номер (индекс) документа состоит из индекса дела по номенклатуре дел организации, порядкового номера документа в регистрационно-контрольной форме (далее – РКФ). По усмотрению организации в регистрационный номер (индекс) включаются дополнительные элементы.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Регистрационный номер (индекс) документа, составленного двумя и более организациями, состоит из регистрационного номера (индекса) каждой из этих организаций, проставляемого через косую черту в порядке указания авторов в документе.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системе электронного документооборота допускается ведение сквозной нумерации.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23. В ссылке на регистрационный номер (индекс) и дату входящего документа указываются регистрационный номер и дата документа, на который дается ответ.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24. Место составления или издания документа указывается в соответствии с принятым административно-территориальным делением и включает в себя только общепринятые сокращения.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Место составления или издания документа оформляется в соответствии с наименованием населенного пункта, являющегося местонахождением организации - автора документа.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25. Документы адресуют организациям, их структурным подразделениям, должностным или физическим лицам.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 "Адресат" оформляется строчными буквами, полужирным шрифтом. Наименование организации, ее структурного подразделения пишется в именительном падеже, должность, фамилия лица, которому адресован документ, – в дательном падеже.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адресовании документа руководителю организации ее наименование входит в состав наименования должности адресата.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адресовании документа физическому лицу указываются инициал имени и фамилия получателя, его почтовый адрес.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При переписке внутри организации допускается указание в дательном падеже только инициала имени и фамилии должностного лица.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документ адресуется в несколько организаций, они указываются обобщенно.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 одном документе оформляется не более четырех адресатов. При большем количестве адресатов составляется список (реестр) рассылки документа. Слова "Оригинал" и "Копия" в реквизите "Адресат" не используются.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направлении документа непостоянным адресатам, в состав реквизита "Адресат" включается почтовый адрес, который оформляется исполнителем. Элементы почтового адреса указываются в последовательности в соответствии с </w:t>
      </w:r>
      <w:hyperlink r:id="rId35" w:anchor="z240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Законом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Республики Казахстан от 9 апреля 2016 года "О почте".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26. Заголовок к тексту документа оформляется полужирным шрифтом от границы левого поля документа без переноса слов и содержит не более 35 знаков в каждой строке. В документе при величине заголовка более 5 строк допускается оформление заголовка посередине документа. Точка в конце заголовка не ставится.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Заголовок к тексту документа формулируется в соответствии с наименованием вида документа и его содержанием.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Заголовок к тексту документа менее 10 строк, а также оформленному на бланке формата А5 не составляется.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27. Для бумажных документов оттиск печати организации заверяет подлинность подписи должностного лица на документе. Оттиск печати организации проставляется после наименования должности лица, подписавшего документ, не захватывая его личную подпись.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28. Текст документа оформляется в виде анкеты, диаграммы, таблицы, связного текста или сочетания указанных форм.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29. В случае, если документ содержит пункты, то пункты в документе располагаются в логической последовательности, с учетом хронологии этапов решения вопроса. Близкие по содержанию пункты значительных по объему документов объединяются в главы, несколько глав – в разделы, разделы – в части. В больших по объему главах выделяются параграфы, в разделах – подразделы.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Пункты могут быть подразделены на подпункты. Внутри пунктов и подпунктов могут быть части, выделяемые абзацами.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Пункты, параграфы, главы, подразделы, разделы и части документов нумеруются арабскими цифрами с точкой следующим образом: 1., 2., 3. и далее.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Номера подпунктов в пунктах обозначаются арабскими цифрами со скобкой следующим образом: 1), 2), 3) и далее.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Нумерация пунктов, глав и разделов является сквозной, подпунктов в пункте, параграфов в главе, подразделов в разделе – самостоятельной.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Не допускается обозначение абзацев дефисами или иными знаками.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30. Текст документа печатается на пишущей машинке через полтора межстрочных интервала или при помощи устройств компьютерной техники размером № 14 шрифта Times New Roman (Таймс Нью Роман) или Arial через один межстрочный интервал. В отдельных случаях, а также при оформлении таблиц, приложений, отметки об исполнителе, примечаний допускается изменение размеров шрифта и межстрочного интервала.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оформлении документа на двух и более листах второй и последующие листы нумеруются. Номера проставляются арабскими цифрами в середине верхнего поля листа без знаков препинания.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отметке о наличии приложения, названного в тексте документа, указываются количество листов, экземпляров, язык исполнения. В отметке о наличии приложения, не названного в тексте документа, дополнительно указывается его наименование, а также при наличии дата и регистрационный номер (индекс). При наличии двух и более приложений они нумеруются. Для электронного документооборота указание количества экземпляров не требуется.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приложения к документу сброшюрованы, указывается количество экземпляров.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к документу прилагается другой документ, имеющий приложение, в отметке о наличии приложения указываются реквизиты этого документа и общее количество листов. Например, "Приложение: письмо Министерства культуры и спорта Республики Казахстан от 15 октября 2014 года № 3-5/151 и приложение к нему, всего на 7 листах, на казахском языке".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Если приложение направляется не всем адресатам, указанным в документе, то в отметке о его наличии указывается какому адресату направляется приложение.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31. Подпись документа на бумажном носителе включает: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наименование должности лица, подписавшего документ, официальное наименование структурного подразделения или организации (если документ оформлен не на бланке);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личную подпись и расшифровку подписи (инициал имени и фамилия).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 подписывается светостойкими чернилами. Не допускается подписание подлинника документа проставлением факсимиле.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Право подписи документов организации определяется в соответствии с законодательством Республики Казахстан, учредительными документами организации, распорядительными документами руководителя организации о делегировании полномочий или доверенностями на выполнение определенных действий от имени организации.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Электронный документ удостоверяется электронной цифровой подписью лица, обладающего полномочиями на подписание данного документа.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Отпуск документа (письма) подлежит подписанию. Не допускается замена отпуска документа (письма) копией документа. При подписании документа двумя и более лицами равных должностей их подписи располагаются в алфавитном порядке официальных наименований организаций или структурных подразделений.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подписании документа несколькими должностными лицами их подписи располагаются одна под другой в соответствии с убыванием служебной иерархии должностей.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документе, составленном комиссией, указываются не наименования должностей лиц, подписывавших документ, а их обязанности в составе комиссии.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Документы коллегиальных органов организации (коллегий, советов, маслихатов, правлений) подписываются председателем и секретарем (председательствующим и лицом, проводившим запись). Протоколы аппаратных (оперативных) совещаний организации и ее структурных подразделений подписываются председательствующим лицом.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должностное лицо, подпись которого заготовлена на проекте документа, отсутствует, то документ подлежит переоформлению на лицо, исполняющее его обязанности. Не допускается подписание документа с предлогом "за" или проставлением косой черты перед наименованием должности.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32. Согласование проекта документа оформляется визой на документе (внутреннее согласование) или грифом согласования (внешнее согласование или согласование с консультативно-совещательными и общественными органами организации). Для электронного документа согласование происходит посредством электронной цифровой подписи.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внутреннем согласовании документы визируются исполнителем (ответственным исполнителем), руководителем его подразделения, другими заинтересованными должностными лицами, заместителем руководителя организации согласно распределению обязанностей.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Визы проставляются на экземплярах бумажных документов, остающихся в организации, на лицевой стороне ниже подписи. Проекты распорядительных документов визируются на первом экземпляре. Допускается визирование проектов распорядительных документов на оборотной стороне последнего листа.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Виза включает в себя подпись визирующего, дату, расшифровку подписи (инициал имени, фамилию), наименование должности визирующего. Замечания, особые мнения и дополнения к проекту документа оформляются на отдельном листе, о чем в проекте документа ставится соответствующая отметка.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Внешнее согласование документа оформляется грифом согласования, который располагается в левом нижнем углу последнего листа документа и состоит из слова "СОГЛАСОВАНО", ("СОГЛАСОВАН"), а также наименования должности лица, с которым согласовывается документ (включая наименование организации), личной подписи и ее расшифровки (инициал имени и фамилия), даты согласования.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При согласовании документа двумя и более лицами равных должностей грифы согласования располагаются на одном уровне в алфавитном порядке официальных наименований организаций. При согласовании документа несколькими должностными лицами грифы согласования располагаются в соответствии с убыванием служебной иерархии должностей.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согласование осуществляется письмом, протоколом или другим документом, то в грифе согласования указываются вид документа в творительном падеже, наименование организации в родительном падеже, дата и номер (индекс) документа.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Внешнее согласование документа с несколькими организациями оформляется листом согласования по форме согласно </w:t>
      </w:r>
      <w:hyperlink r:id="rId36" w:anchor="z682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5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33. Гриф утверждения документа располагается в правом верхнем углу первого листа документа и оформляется строчными буквами.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утверждении документа конкретным должностным лицом гриф утверждения состоит из следующих элементов: слово "УТВЕРЖДАЮ", наименование должности, подпись, расшифровка подписи и дата утверждения.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утверждении документа двумя и более лицами равных должностей грифы утверждения располагаются на одном уровне в алфавитном порядке наименований организаций.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утверждении документа постановлением, решением, приказом, протоколом гриф утверждения состоит из слова "УТВЕРЖДЕН" ("УТВЕРЖДЕНА", "УТВЕРЖДЕНО", "УТВЕРЖДЕНЫ"), вида распорядительного документа в творительном падеже, его даты и номера.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34. Резолюция располагается в верхней части первого листа документа на свободном от текста месте. В состав резолюции входят инициал(ы) имени и фамилия(и) исполнителя (исполнителей), содержание поручения (поручений), срок исполнения, подпись автора резолюции и дата.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Допускается оформление резолюции на отдельном бланке (фишке) с указанием под подписью лица, наложившего резолюцию, входящего регистрационного номера (индекса), даты поступления и отметки о реквизитах документа, к которому относится резолюция (автор, исходящий номер и дата документа). Поручения в виде резолюций, направляемые в другие организации, регистрируются службой ДОУ.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На документах, не требующих дополнительных указаний предписываемых действий и имеющих установленные сроки исполнения, в резолюции указываются исполнитель, подпись автора резолюции, дата.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случаях, когда поручение дается двум и более лицам, основным исполнителем является лицо, указанное в поручении первым, если иное не установлено в самой резолюции.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35. Отметка о контроле за исполнением документа обозначается словами или штампами "Бақылау", "Бақылауға алынды" и проставляется в верхней левой части первого листа документа за пределами текстового поля.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36. Для заверения соответствия копии документа подлиннику ниже реквизита "Подпись" проставляются заверительная надпись "Копия верна" (без кавычек), наименование должности лица, заверившего копию, личная подпись, расшифровка подписи (инициал имени и фамилия) подписавшего, оттиск печати организации (при наличии), дата заверения.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37. Бумажная копия электронного документа заверяется с указанием на то, что исходным документом является электронный документ и получен положительный результат процедуры проверки электронной цифровой подписи лица, удостоверившего электронный документ. Для заверения копии электронного документа на бумажном носителе и нанесения информации о результате проверки электронной цифровой подписи используется штамп (треугольной формы) с текстом "* * * Электрондық құжаттың көшірмесі дұрыс." (определен положительный результат процедуры проверки электронной цифровой подписи) и указанием полей для количества листов и подписи заверяющего лица.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38. Электронная копия документа заверяется: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исполнителем – в случае вложения дополнительных документов на бумажном носителе при создании проекта электронного документа;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сотрудником подразделения документационного обеспечения государственного органа – при регистрации документа, поступившего только на бумажном носителе.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Полномочиями на заверение бумажной копии электронного документа, созданного посредством СЭД, обладают сотрудники подразделения документационного обеспечения государственного органа и оператора почты.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Бумажная копия электронного документа содержит: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текст документа;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обязательную отметку "Копия электронного документа" с отражением результатов процедуры проверки электронной цифровой подписи лица, удостоверившего электронный документ;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наименование информационной системы, из которой он получен;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дату создания бумажной копии;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штамп с текстом "* * * Электрондық құжаттың көшірмесі дұрыс." (определен положительный результат процедуры проверки электронной цифровой подписи), количество листов и подпись заверителя.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39. Отметка об исполнителе документа включает сокращенное слово "Исп.", инициал имени и фамилию исполнителя документа, номер его телефона, в том числе внутреннего, адреса электронной почты (при наличии) и располагается на лицевой или оборотной стороне последнего листа документа в левом нижнем углу.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40. Отметка об исполнении документа и направлении его в дело включает ссылку на номер и дату документа, свидетельствующую об исполнении (при отсутствии такого документа – краткие сведения об исполнении), слова "В дело", номер дела, в котором будет храниться документ.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Отметка об исполнении документа и направлении его в дело проставляется на нижнем поле лицевой стороны первого листа документа, который подписывается исполнителем с указанием даты направления в дело.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41. Идентификатором электронной копии документа на бумажном носителе является отметка (колонтитул), содержащая название и версию программного обеспечения, при помощи которого создан документ, проставляемая на лицевой стороне каждого листа документа.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42. Отметка о поступлении документа в организацию проставляется в правом нижнем углу лицевой стороны первого листа документа и содержит порядковый номер входящего документа и дату поступления (при необходимости – часы и минуты).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43. Электронный документ состоит из двух частей: содержательной и реквизитной.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Содержательная часть электронного документа состоит из одного или нескольких файлов в следующих форматах: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PDF, PDF/A-1, TIFF, JPEG, JPG- графический формат;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RTF, DOCX - текстовый формат;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XLS, XLSX - табличный формат;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PPT, PPTX - презентации;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RAR, ZIP - архивированный формат.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Содержательная часть проектов актов Президента Республики Казахстан в СЭД формируется только в формате PDF.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Содержательная часть электронного документа имеет следующие реквизиты: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официальное наименование организации отправителя;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справочные данные об организации (юридический адрес, телефон, факс, электронный адрес организации (при наличии));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наименование вида документа;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ссылку на регистрационный номер и дату входящего документа;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5) место составления или издания документа;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адресат;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гриф утверждения документа (при наличии);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заголовок к тексту (при наличии);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текст документа;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отметку об исполнителе (фамилия и телефон исполнителя) (в органах национальной безопасности Республики Казахстан указываются инициалы и телефон исполнителя);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электронную цифровую подпись.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Реквизитная часть электронного документа формируется посредством составления электронной регистрационной контрольной карточки (далее – ЭРКК), в которой используются следующие реквизиты: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наименование вида документа;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регистрационный номер документа;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индекс номенклатуры дел;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название и версия программного обеспечения, при помощи которого создан документ;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электронная цифровая подпись;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характер вопроса;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7) количество листов основного документа и приложений;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наименование государственного органа-адресата (в Комитете национальной безопасности Республики Казахстан наименования подразделений указываются в соответствии с кодами, за исключением территориальных органов);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наименование должности адресата (при наличии);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фамилия адресата (при наличии);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фамилия исполнителя (в органах национальной безопасности Республики Казахстан указываются инициалы исполнителя);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12) номер телефона исполнителя;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13) отметка о контроле;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14) отметка об исполнении документа и направлении его в дело;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15) отметка о наличии или отсутствии подлинника бумажного документа, бумажной копии электронного документа.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Использование дополнительных реквизитов определяется в зависимости от вида документа в соответствии с настоящими Правилами.</w:t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Пункт 43 с изменениями, внесенными постановлением Правительства РК от 30.11.2020 </w:t>
      </w:r>
      <w:hyperlink r:id="rId37" w:anchor="z12" w:history="1">
        <w:r w:rsidRPr="00ED77BE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809</w:t>
        </w:r>
      </w:hyperlink>
      <w:r w:rsidRPr="00ED77BE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44. При обмене электронными документами между организациями перечень обязательных реквизитов и порядок использования электронной цифровой подписи электронного документа устанавливаются письменными формами сделок в соответствии с </w:t>
      </w:r>
      <w:hyperlink r:id="rId38" w:anchor="z322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Гражданским кодексом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Республики Казахстан от 27 декабря 1994 года, соблюдением норм </w:t>
      </w:r>
      <w:hyperlink r:id="rId39" w:anchor="z13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Закона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Республики Казахстан от 7 января 2003 года "Об электронном документе и электронной цифровой подписи", настоящими Правилами.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45. Электронные документы на хранение передаются согласно государственному стандарту СТ РК "Управление документацией. Формат файлов электронных документов для долгосрочного хранения. Часть 1. Использование PDF 1.4 (PDF/A-1)".</w:t>
      </w:r>
    </w:p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3. Подготовка и оформление приказов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46. Приказами оформляются решения правового характера, а также по оперативным, организационным, кадровым и другим вопросам деятельности организации по формам согласно </w:t>
      </w:r>
      <w:hyperlink r:id="rId40" w:anchor="z686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приложениям 6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-</w:t>
      </w:r>
      <w:hyperlink r:id="rId41" w:anchor="z690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7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Реквизитами приказа являются: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изображение Государственного Герба Республики Казахстан или эмблемы, логотипа, товарного знака (знака обслуживания) с учетом требований </w:t>
      </w:r>
      <w:hyperlink r:id="rId42" w:anchor="z75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пунктов 16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43" w:anchor="z76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17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официальное наименование организации;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наименование вида документа;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дата приказа;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регистрационный номер приказа;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место издания приказа;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заголовок к тексту;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текст;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подпись;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отметка о согласовании приказа;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11) оттиск печати организации.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Проекты приказов готовят и вносят структурные подразделения на основании поручений руководителя организации, его заместителя либо в инициативном порядке. Проекты приказов по кадровым вопросам готовит кадровая служба в соответствии с трудовым законодательством Республики Казахстан.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Проекты приказов и приложения к ним визируются исполнителем и его непосредственными и курирующими руководителями, а также руководителями структурных подразделений, которым в проекте приказа предусматриваются задания и поручения, компетенцию которых затрагивают вопросы, указанные в проекте.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Возражения по проекту приказа, возникающие при согласовании, излагаются в справке, которая прилагается к проекту. Если в процессе согласования в проект приказа вносятся изменения принципиального характера, то он дорабатывается и проходит повторное согласование.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bookmarkStart w:id="3" w:name="z224"/>
      <w:bookmarkEnd w:id="3"/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Приказы государственных органов разрабатываются и принимаются на казахском языке, при необходимости, их разработка может вестись на русском языке с обеспечением, по возможности, перевода на другие языки. Листы приказов и приложений к ним нумеруются сквозной нумерацией в верхней части каждого листа по середине.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Приказы нумеруются порядковой нумерацией в пределах календарного года. Приказы по основной деятельности, личному составу регистрируются отдельно в соответствующих журналах (базах данных). К порядковому номеру приказа по личному составу через дефис добавляются литеры "л/с" или "к".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Копии приказов или их размноженные экземпляры заверяются печатью с указанием даты заверения и направляются адресатам в соответствии с указателем рассылки, который составляется и подписывается исполнителем.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приказа состоит из двух частей: констатирующей (преамбулы) и распорядительной.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В констатирующей части (преамбуле) кратко излагаются цели и задачи, факты и события, послужившие основанием для издания приказа. Если приказ издается на основании другого документа, то в констатирующей части указываются наименование этого документа в родительном падеже, его автор, дата, номер и заголовок. При ссылке на нормативный 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правовой акт, зарегистрированный в органах юстиции, дополнительно указывается номер, под которым он зарегистрирован в реестре государственной регистрации нормативных правовых актов.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Преамбула в проектах приказов завершается словом "ПРИКАЗЫВАЮ", которое пишется прописными буквами, полужирным шрифтом. Не допускается его перенос на другую строку.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Распорядительная часть содержит перечисление предписываемых действий с указанием исполнителя каждого действия и сроков исполнения. При необходимости распорядительная часть делится на пункты, подпункты и абзацы.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Действия однородного характера могут быть перечислены в одном пункте. В качестве исполнителей указываются структурные подразделения или конкретные должностные лица. Сведения о подразделении или должностном лице, на которое возлагается контроль за исполнением приказа, указываются в последнем пункте распорядительной части.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Ознакомление работников с приказами по кадровым вопросам удостоверяется подписью, фамилией и инициалами работников, проставляемыми ниже реквизита "отметка о согласовании документа" или на оборотной стороне приказа.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случае, если приказ дополняется приложением, то вносится текст о дополнении приказа приложением. При ссылке на приложения указываются номера приложений, присваиваемые в порядке упоминания приложений в тексте акта, за исключением случаев, когда к приказу имеется одно приложение. Ссылка на приложение должна соответствовать названию самого приложения. Реквизит "отметка о наличии приложения к документу" после текста приказа самостоятельно не оформляется.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приказ, состоящий из одного листа, оформляется на бланке организации, в реквизите "подпись" не указывается полное наименование должности лица, подписывающего документ.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совместных приказах указываются полное наименование должностей, фамилия и инициалы совместно подписывающих лиц.</w:t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Пункт 46 с изменением, внесенным постановлением Правительства РК от 30.11.2020 </w:t>
      </w:r>
      <w:hyperlink r:id="rId44" w:anchor="z20" w:history="1">
        <w:r w:rsidRPr="00ED77BE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809</w:t>
        </w:r>
      </w:hyperlink>
      <w:r w:rsidRPr="00ED77BE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4. Порядок подготовки и оформления протокола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47. Протокол составляется на основании записей, произведенных во время совещания (заседания, собрания), представленных тезисов докладов и выступлений, справок, проектов решений и других материалов по форме согласно </w:t>
      </w:r>
      <w:hyperlink r:id="rId45" w:anchor="z694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8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Протокол, составленный внутри организации и не выходящий за ее пределы, оформляется не на бланке.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Реквизитами протокола являются: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официальное наименование организации и (или) структурного подразделения;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наименование вида документа;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дата;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регистрационный номер протокола;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место издания протокола;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гриф утверждения (в некоторых случаях);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заголовок протокола;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текст;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подпись.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Протоколы оформляются в полной или краткой форме.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полного протокола состоит из двух частей: вводной и основной.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В вводной части после заголовка протокола указываются: инициалы имен и фамилии председателя (председательствующего) и секретаря заседания (собрания), список присутствовавших (если количество присутствовавших превышает 10 человек, список присутствовавших оформляется в приложении к протоколу).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протоколе заседания консультативно-совещательного органа присутствовавшие члены перечисляются персонально по фамилиям в алфавитном порядке. После них записываются фамилии приглашенных с указанием их должности и наименования организации.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Вводная часть заканчивается повесткой дня (перечнем рассматриваемых вопросов), перечисленных в порядке их значимости с указанием докладчика (инициал его имени, фамилия, должность) по каждому пункту повестки дня. Каждый вопрос печатается с абзаца, нумеруется арабской цифрой и его наименование начинается с предлога "О", "Об". В случае оформления повестки дня приложением к протоколу, в протоколе перед текстом производится запись "Повестка дня прилагается".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Основная часть протокола состоит из разделов, соответствующих пунктам повестки дня. Каждый раздел состоит из трех частей: "СЛУШАЛИ", "ВЫСТУПИЛИ", "ПОСТАНОВИЛИ" ("РЕШИЛИ"), которые печатаются от левого поля прописными буквами.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Принятое решение печатается полностью, при необходимости, приводятся итоги голосования.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Содержание особого мнения, высказанного во время обсуждения, записывается в тексте протокола после соответствующего постановления (решения).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разделе "СЛУШАЛИ" приводятся инициал имени и фамилия докладчика, основное содержание докладов и выступлений помещается в тексте протокола или прилагается к нему, в последнем случае в тексте оформляется сноска "Текст выступления прилагается".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разделе "СЛУШАЛИ" излагается текст выступления. В начале текста с новой строки в именительном падеже указываются инициал имени и фамилия выступающего. Запись выступления отделяют от фамилии тире. Выступление излагается от третьего лица единственного числа. Если запись выступления или текст доклада оформляются в виде приложения к протоколу, после фамилии указывается "Запись выступления прилагается", "Текст доклада прилагается".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В разделе "ВЫСТУПИЛИ" указываются инициалы имен, фамилии, содержание выступлений выступающих в той последовательности, в какой они прозвучали на заседании.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Вопросы к докладчику, выступающим и их ответы протоколируются по мере их поступления и записываются в той же последовательности, при этом слова "Вопрос", "Ответ" не пишутся, а указываются инициал имени и фамилия лица, от которого поступили вопрос или ответ.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разделе "ПОСТАНОВИЛИ" ("РЕШИЛИ") отражают принятое решение по обсуждаемому вопросу. В постановляющей части используются глаголы неопределенной формы.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краткого протокола состоит из двух частей: вводной и основной. Во вводной части повестка дня не указывается.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Основная часть краткого протокола включает наименования рассматриваемых вопросов и принятые по ним решения.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Наименование вопроса нумеруется и начинается с предлога "О", "Об", выравнивается по центру строки и подчеркивается одной чертой ниже последней строки. Под чертой указываются фамилии должностных лиц, выступивших при обсуждении данного вопроса. Затем указывается принятое по вопросу решение.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заголовок протокола входят указание вида коллегиальной деятельности и название коллегиального органа в родительном падеже (например: собрание сотрудников, заседание совета).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Протокол подписывается председателем и секретарем (председательствующим и лицом, проводившим запись). Датой протокола является дата заседания. Если оно продолжалось несколько дней, то через тире указываются даты начала и окончания заседания.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Протоколам присваиваются порядковые номера в пределах делопроизводственного года отдельно по каждой группе протоколов – протоколы собраний, заседаний коллегий, протоколы технических, научных и экспертных советов и другие. Протоколы совместных заседаний имеют составные номера, включающие порядковые номера протоколов организаций, принимавших участие в заседании.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Копии протоколов или принятые решения в виде выписок из протоколов рассылаются заинтересованным организациям и должностным лицам в соответствии с указателем рассылки. Указатель рассылки, который утверждается руководителем структурного подразделения, составляет и подписывает ответственный исполнитель подразделения, готовившего рассмотрение вопроса. Копии протоколов и выписок из них заверяются печатью организации (при наличии).</w:t>
      </w:r>
    </w:p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5. Порядок подготовки и оформления акта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48. Содержанием акта является информация, подтверждающая установленные факты или события (сдача-приемка работ; прием-передача материальных ценностей, документов; обследование объектов на предмет противопожарной безопасности, условий труда; испытания (ввод в эксплуатацию) образцов, систем, технологий; выделение к уничтожению материальных ценностей, документов; нарушение установленных правил (требований); расследования аварий, несчастных случаев; ликвидация организации; выполненных работ; отказ; осмотр; сверка; предоставление услуг и другие). Акт составляется несколькими лицами, подтверждающими данный факт.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Акт оформляется на бланке по форме согласно </w:t>
      </w:r>
      <w:hyperlink r:id="rId46" w:anchor="z699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9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 Акт, составленный внутри организации и не выходящий за ее пределы, оформляется не на бланке.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Реквизитами акта являются: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изображение Государственного Герба Республики Казахстан или эмблемы, логотипа, товарного знака (знака обслуживания) с учетом требований </w:t>
      </w:r>
      <w:hyperlink r:id="rId47" w:anchor="z75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пунктов 16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48" w:anchor="z76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17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официальное наименование организации;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наименование вида документа;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дата;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регистрационный номер (индекс) акта;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место подписания акта;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7) гриф утверждения (в некоторых случаях);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заголовок акта;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текст;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подпись.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акта состоит из введения и констатирующей части.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Во введении указывается основание для составления акта, перечисляются составители и присутствующие при этом лица.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Констатирующая часть акта содержит суть установленных фактов, методы, которыми велась проверка, ее результаты, а также выводы, предложения, заключения комиссии. При необходимости текст констатирующей части акта делится на пункты.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конце констатирующей части указываются количество экземпляров акта и местонахождение каждого экземпляра, после оформляется отметка о наличии приложений к акту (если они имеются).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конце констатирующей части оформляются отметка о количестве экземпляров акта и местонахождении каждого экземпляра, после – отметка о наличии приложений к акту (если они имеются).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Акт подписывается председателем и членами комиссии либо лицом (- ами), составившим (- и) акт. Фамилии, инициалы лиц, подписывающих акт, оформляются в алфавитном порядке по фамилии, их должности не указываются.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Ознакомление лиц с актом производится под роспись. Лицо, несогласное с содержанием акта, подписывает его с оговоркой и причинами своего несогласия. Особое мнение члена комиссии оформляется на отдельном листе и прилагается к акту.</w:t>
      </w:r>
    </w:p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6. Порядок подготовки и оформления справки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49. Содержанием справки является информация, в которой описываются факты, события или сведения. Справки, направляемые за пределы организации, составляются на общем бланке. Внутренняя справка оформляется на белых листах бумаги без применения бланка.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Справка оформляется по формам согласно </w:t>
      </w:r>
      <w:hyperlink r:id="rId49" w:anchor="z704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приложениям 10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-</w:t>
      </w:r>
      <w:hyperlink r:id="rId50" w:anchor="z709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11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Реквизитами справки являются: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изображение Государственного Герба Республики Казахстан или эмблемы, логотипа, товарного знака (знака обслуживания) с учетом требований пунктов </w:t>
      </w:r>
      <w:hyperlink r:id="rId51" w:anchor="z75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16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52" w:anchor="z76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17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официальное наименование организации;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наименование вида документа;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дата;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регистрационный номер (индекс) справки;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место издания;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адресат;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заголовок к тексту;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текст;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подпись;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отметка о согласовании (в случае необходимости);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12) оттиск печати (при наличии);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13) отметка об исполнителе.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Тексты справок, выдаваемых гражданам о подтверждении места работы, должности, заработной платы и других сведений, начинаются с указания в именительном падеже фамилии, имени, отчества (при наличии) лица, о котором сообщаются сведения. В конце текста или правом верхнем углу указывается организация, куда представляется справка.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тексте такой справки не используются обороты "настоящая справка", "действительно проживает (учится, работает)".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случае, если справка подписывается исполнителем, то реквизит "отметка об исполнителе" не указывается.</w:t>
      </w:r>
    </w:p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7. Порядок подготовки и оформления письма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50. Письмо оформляется на бланке письма организации по форме согласно </w:t>
      </w:r>
      <w:hyperlink r:id="rId53" w:anchor="z714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12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 и содержит следующие реквизиты: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изображение Государственного Герба Республики Казахстан или эмблемы, логотипа, товарного знака (знака обслуживания) с учетом требований </w:t>
      </w:r>
      <w:hyperlink r:id="rId54" w:anchor="z75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пунктов 16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55" w:anchor="z76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17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официальное наименование организации;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дата;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исходящий регистрационный номер (индекс) письма;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ссылка на регистрационный номер и дату входящего документа (если это ответное);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адресат;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заголовок к тексту;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8) текст;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отметка о наличии приложения;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подпись;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11) отметка о согласовании (в случае необходимости);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12) отметка об исполнителе.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Служебные письма, подписываемые руководителями двух и более организаций, оформляются на листе бумаги формата А4. При этом данные о наименовании организаций, подписавших письмо, включаются в наименование должности в реквизите "подпись".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Отметки о согласовании письма проставляются на отпуске письма.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письма имеет одну или две смысловые части. Письмо, состоящее из одной части, – это просьба без пояснения, напоминание без преамбулы, сообщение без основания.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текст письма состоит из частей констатирующей и заключительной, в первой части излагаются причина, основание или обоснование составления письма, приводятся ссылки на документы, являющиеся основанием подготовки письма, во второй – помещаются выводы, предложения, просьбы, решения.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Обратные конструкции текста (заключение – констатация) возможны в письмах-отказах.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письмах используют следующие формы изложения: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от первого лица множественного числа (например: "просим предоставить", "направляем Вам");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2) от первого лица единственного числа (например: "прошу выслать", "считаю необходимым");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от третьего лица единственного числа (например: "министерство не возражает").</w:t>
      </w:r>
    </w:p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Глава 3. Порядок управления документацией, организация документооборота в государственных и негосударственных организациях</w:t>
      </w:r>
    </w:p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1. Порядок обработки входящих документов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51. Документы, поступающие в организацию, проходят первичную обработку, предварительное рассмотрение, регистрацию, рассмотрение руководством и доставляются исполнителям.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52. Прием, первичная обработка документов и предварительное рассмотрение осуществляются централизованно службой ДОУ.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53. Первичная обработка входящих документов заключается в проверке правильности доставки по назначению, целостности упаковки и вложений, фиксации факта поступления документов в организацию и подготовке их к передаче по назначению.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обнаружении некомплектности или повреждения документа на нижнем поле его последнего листа в РКФ проставляются соответствующие отметки и составляется акт произвольной формы в трех экземплярах. Один экземпляр направляется отправителю, второй остается в службе ДОУ, третий передается исполнителю документа.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Конверты не уничтожаются в случаях, когда только по ним определяются адрес отправителя, даты отправки и получения документа, а также при поступлении личных документов.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Конверты с пометкой "Лично" без вскрытия передаются по назначению. Ошибочно доставленная корреспонденция возвращается в почтовое отделение.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54. При предварительном рассмотрении документов производится сортировка их на регистрируемые и нерегистрируемые. Перечень нерегистрируемых документов разрабатывается на основе примерного перечня документов, не подлежащих регистрации в службе ДОУ, согласно </w:t>
      </w:r>
      <w:hyperlink r:id="rId56" w:anchor="z719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13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и утверждается руководителем организации.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Нерегистрируемые документы передаются в соответствующие структурные подразделения организации.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55. Регистрируемые документы после их регистрации в РКФ передаются на рассмотрение руководству организации или структурному подразделению (должностному лицу) для принятия решения.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безотлагательном исполнении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56. Обращения физических и юридических лиц учитываются централизованно и регистрируются в РКФ в день их поступления в организацию отдельно от общих документов в порядке, установленном государственным органом, осуществляющим в пределах своей компетенции статистическую деятельность в области правовой статистики и специальных учетов.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57. При предварительном рассмотрении поступившие документы распределяются на требующие обязательного рассмотрения руководством организации и не требующие этого. Документы, не требующие обязательного рассмотрения руководством, направляются непосредственно в структурные подразделения или ответственным исполнителям.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58. Предварительное рассмотрение документов осуществляется исходя из оценки их содержания, авторства, сложности и новизны поставленных вопросов на основании установленного в организации распределения обязанностей.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59. Обязательному рассмотрению руководством подлежат документы, поступившие из Администрации Президента Республики Казахстан, Парламента Республики Казахстан, Канцелярии Премьер-Министра Республики Казахстан, центральных и местных государственных органов, вышестоящей организации, обращения физических и юридических лиц.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60. Документы, рассмотренные руководством организации (структурного подразделения), возвращаются в службу ДОУ, где в РКФ вносятся содержания резолюций, а документы передаются исполнителям под роспись.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Документ, исполнение которого возложено на подведомственные (- ую) организации (- ю) или несколько структурных подразделений, передается им одновременно в копиях с соответствующей отметкой в РКФ. Подлинник передается исполнителю, указанному в резолюции первым.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Поступившие телеграммы принимаются под расписку с проставлением даты и времени приема, регистрируются, а затем передаются на рассмотрение руководству и исполнение.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поступившей телефонограммы записывается (печатается) получателем, регистрируется и оперативно передается руководителю, которому она адресована.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приеме телефонограммы оформляются следующие реквизиты: текст, отправитель, наименование вида документа, дата, номер, наименование должности, инициал имени и фамилия лица, подписавшего документ. Кроме того, указываются должности и фамилии лиц, передавших и принявших телефонограмму, часы и минуты приема-передачи.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61. При решении вопросов без составления дополнительных документов исполнитель делает отметки на документе и РКФ о датах поступления (если образовался интервал времени между поступлением документа и его доставкой исполнителю), датах промежуточного исполнения (запрос сведений, телефонные переговоры и другие), дате и результатах окончательного исполнения.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62. При поступлении электронного документа службой ДОУ проводится процедура проверки подлинности электронной цифровой подписи с использованием открытого ключа электронной цифровой подписи и средств криптографической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а также прошедших процедуру подтверждения соответствия в порядке, установленном законодательством</w:t>
      </w:r>
      <w:r w:rsidRPr="00ED77BE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Республики Казахстан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в области технического регулирования.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63. В случае выявления несоответствия электронной цифровой подписи после проведения процедуры проверки электронной цифровой подписи с использованием средств электронной цифровой подписи (далее - отрицательный результат 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проверки подлинности электронной цифровой подписи), электронный документ считается неполученным, о чем получатель электронного документа направляет уведомление-квитанцию, являющееся электронным документом с отметкой "не принято", подписанное сотрудником службы ДОУ, с указанием причины неполучения документа.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получении подтверждения (установления) подлинности электронной цифровой подписи с использованием средств электронной цифровой подписи после проведения процедуры проверки электронной цифровой подписи (далее - положительный результат проверки подлинности, электронной цифровой подписи), электронный документ подлежит первичной обработке.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64. Первичная обработка электронного документа включает проверку: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действительности регистрационных свидетельств электронной цифровой подписи и открытого ключа электронной цифровой подписи, с использованием которого был удостоверен электронный документ;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всех реквизитов электронного документа;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полномочий статуса всех лиц, с использованием электронной цифровой подписи которых удостоверен электронный документ.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65. Регистрация электронного документа службой ДОУ осуществляется при установлении принадлежности электронного документа отправителю и целостности содержания путем проведения процедуры проверки электронной цифровой подписи и получения положительного результата проверки электронной цифровой подписи должностного лица государственного органа (организации), использованной при удостоверении электронных документов, издаваемых им в пределах его полномочий.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66. Регистрируемые документы после их регистрации в РКФ и ЭРКК передаются на рассмотрение руководству организации или структурному подразделению (должностному лицу) для принятия решения.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необходимости безотлагательного исполнения поступившего документа допускается ознакомление исполнителя с его содержанием до рассмотрения документа руководством организации (структурного подразделения).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67. При поступлении входящего документа, направленного только на бумажном носителе, участник СЭД воспроизводит в электронно-цифровую форму (сканирует) поступивший документ и все его приложения в один электронный файл одного формата (электронного документа, удостоверенного электронной цифровой подписью).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68. Получение и регистрация электронного документа подтверждаются в СЭД путем передачи отправителю уведомления-квитанции - электронного документа, содержащей данные о фактической доставке и следующие отметки (далее - уведомление-квитанция):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данные об отправителе уведомления-квитанции;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дату, время получения электронного документа;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дату регистрации и регистрационный номер, присвоенный в СЭД получателя электронного документа;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электронную цифровую подпись сотрудника службы ДОУ государственного органа (организации) - получателя (после регистрации электронного документа);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данные об ответственном исполнителе государственного органа (организации)-получателя.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Государственный орган (организация) - получатель обеспечивает актуальность и достоверность данных об ответственном исполнителе электронного документа.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69. Электронный документ считается не доставленным получателю, если отправитель не получил уведомления-квитанции о получении электронного документа.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70. Если уведомление-квитанция не получено отправителем в течение одного рабочего дня после отправки электронного документа, то отправитель уведомляет получателя об отсутствии подтверждения получения электронного документа при помощи иных средств связи.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При поступлении бумажного документа, который уже зарегистрирован в формате электронного документа и находится в обработке, службой ДОУ на бумажном документе проставляется отметка о поступлении документа. В ранее созданной электронной регистрационной карточке данного документа производится отметка о наличии бумажного документа.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71. Документы, рассмотренные руководством организации (структурного подразделения), возвращаются в службу ДОУ, где в РКФ и ЭРКК вносятся содержания резолюций, а документы передаются исполнителям.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Документ, исполнение которого возложено на подведомственные (- ую) организации (- ю) и (или) несколько структурных подразделений, передается им одновременно в копиях с соответствующей отметкой в РКФ и ЭРКК. Подлинник передается исполнителю, указанному в резолюции первым.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Передача электронных документов исполнителям осуществляется посредством СЭД.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Поступившие телеграммы принимаются под расписку с проставлением даты и времени приема, регистрируются, а затем передаются на рассмотрение руководству и исполнение.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Текст поступившей телефонограммы записывается (печатается) получателем, регистрируется и оперативно передается руководителю, которому она адресована.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приеме телефонограммы оформляются следующие реквизиты: текст, отправитель, наименование вида документа, дата, номер, наименование должности, инициал имени и фамилия лица, подписавшего документ. Кроме того, указать должности и фамилии лиц, передавших и принявших телефонограмму, часы и минуты приема-передачи.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72. При решении вопросов без составления дополнительных документов исполнитель делает отметки на документе и РКФ и ЭРКК: о дате поступления (если образовался интервал времени между поступлением документа и его доставкой исполнителю); датах промежуточного исполнения (запрос сведений, телефонные переговоры и другие); дате и результатах окончательного исполнения.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Все отметки на документе размещаются на свободных от текста местах.</w:t>
      </w:r>
    </w:p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lastRenderedPageBreak/>
        <w:t>Параграф 2. Порядок обработки исходящих документов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73. Обработку исходящих документов осуществляет служба ДОУ.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приеме документов для отправки служба ДОУ проверяет правильность их оформления, наличие и полноту приложений, указанных в основном документе. Неправильно оформленные документы возвращаются исполнителям.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74. Подписанные документы регистрируются и отправляются адресату (адресатам) в день их подписания (утверждения) или не позднее следующего рабочего дня, телеграммы и телефаксы – незамедлительно.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СЭД допускается автоматическое присвоение регистрационного номера и даты документа при подписании электронного документа ЭЦП.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75. Оригиналы исполненных бумажных документов вместе с отпуском документа передаются в те структурные подразделения или подведомственные организации, которые являлись основными исполнителями и производят формирование соответствующих дел согласно номенклатуре дел.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76. Перед отправкой электронного документа проверяется правильность его оформления (наличие обязательных реквизитов электронного документа), в том числе проводится процедура проверки электронной цифровой подписи, проверки положительного результата электронной цифровой подписи и регистрационных свидетельств.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Ответственность за соответствие содержания электронного документа подлиннику бумажного документа несет государственный орган (организация) – отправитель.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77. Если документ, направленный в другую организацию, должен быть возвращен, то в правом верхнем углу первого листа документа на бумажном носителе на свободном от текста поле проставляют штамп или делают пометку о возврате, такую же пометку делают в РКФ и ЭРКК.</w:t>
      </w:r>
    </w:p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3. Порядок прохождения внутренних документов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78. Прохождение внутренних документов на этапах их подготовки и оформления соответствует прохождению исходящих документов, на этапе исполнения – входящих документов.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79. Передача внутренних документов между структурными подразделениями осуществляется должностными лицами, ответственными за документационное обеспечение управления в структурных подразделениях. Документы передаются с соответствующей отметкой в РКФ.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Документы, созданные в процессе переписки между исполнительными органами и их подведомственными организациями, а также между исполнительными органами, финансируемыми из местного бюджета, не включаются в состав внутренних документов.</w:t>
      </w:r>
    </w:p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4. Порядок регистрации документов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80. Регистрации подлежат документы, требующие учета, исполнения и использования в информационно-справочных целях.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81. Регистрация документов осуществляется централизованно службой ДОУ.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82. Движение документов в организации с момента их создания или получения до завершения исполнения, отправления, формирования дела и сдачи в архив организации образует документооборот.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83. Объем документооборота определяется общим количеством входящих, исходящих и внутренних документов за месяц, квартал, год.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За единицу учета количества документов принимается сам документ без учета копий.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84. В организациях с объемом документооборота свыше 2000 документов в год допускается децентрализованная регистрация документов, при которой в службе ДОУ регистрируются документы, поступающие на рассмотрение руководства организации, распорядительные документы организации, обращения физических и юридических лиц, переписка за подписью руководства, в структурных подразделениях регистрируются адресованные данным структурным подразделениям документы.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Документы, передаваемые или принимаемые по каналам связи, регистрируются в службе ДОУ или структурных подразделениях, осуществляющих их прием (передачу).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85. Регистрация и прием подлинников бумажных документов, бумажных копий электронного документа, поступающих от участников СЭД, осуществляются только при наличии соответствующих электронных документов.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86. Документы регистрируются в организации один раз: входящие – в день поступления, исходящие и внутренние – в день подписания (утверждения).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Документы, незавершенные делопроизводством, или требующие длительного срока исполнения, перерегистрации не подлежат.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передаче документа для исполнения (ознакомления) из одного подразделения в другое новый регистрационный номер не присваивается. На нижней стороне последнего листа документа или на его оборотной стороне, а также в РКФ проставляется дата (при необходимости – время) передачи.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87. Регистрация входящих или исходящих документов-ответов осуществляется в РКФ инициативных документов.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Регистрация исходящих документов (инициативных и ответных) осуществляется в единой РКФ исходящих документов.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88. В организации применяются следующие РКФ: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карточка регистрации входящих документов, карточка регистрации исходящих документов и карточка регистрации внутренних документов по форме согласно </w:t>
      </w:r>
      <w:hyperlink r:id="rId57" w:anchor="z738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14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Правилам;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журнал регистрации входящих документов, журнал регистрации исходящих документов и журнал регистрации внутренних документов по форме согласно </w:t>
      </w:r>
      <w:hyperlink r:id="rId58" w:anchor="z743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15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89. Устанавливается следующий состав сведений о документе, подлежащем обязательной регистрации: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наименование организации (автора или корреспондента);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2) наименование вида документа;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дата и регистрационный номер (индекс) поступившего документа;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заголовок к тексту (краткое содержание документа);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резолюция (исполнитель, содержание поручения, автор, дата);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срок исполнения документа;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подпись исполнителя о получении документа;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отметка об исполнении документа и направлении его в дело.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Состав обязательных сведений в зависимости от характера документа и задач использования информации при необходимости дополняется другими сведениями (наличие приложений, количество листов, перемещение документа внутри организации, перенос сроков исполнения).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90. Информация о документах, полученная при их регистрации, поступает в информационно-поисковую систему, которая включает в себя картотеки и классификационные справочники.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91. РКФ составляют следующие картотеки: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по корреспондентам;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по видам документов;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по авторам документов;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4) контрольные;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кодификационные;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по обращениям физических и юридических лиц;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другие в зависимости от задач поиска информации.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92. Участники СЭД используют единую нормативно-справочную информацию. Регулирование и изменение нормативно-справочной информации, касающейся организационно-распорядительной документации, осуществляет уполномоченный орган.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93. Поля записи базы данных автоматизированной информационно-поисковой системы должны полностью отвечать параметрам последующего оперативного поиска документов и контроля за исполнением документов.</w:t>
      </w:r>
    </w:p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5. Порядок использования электронной цифровой подписи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94. Участники СЭД обеспечивают подлинность и целостность электронных документов путем: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интегрирования (сопряжения) в СЭД средств криптографической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а также прошедших процедуру подтверждения соответствия в порядке, установленном законодательством</w:t>
      </w:r>
      <w:r w:rsidRPr="00ED77BE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Республики Казахстан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в области технического регулирования;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соблюдения разграничения прав доступа к электронным документам.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95. Участникам СЭД следует: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хранить в</w:t>
      </w:r>
      <w:r w:rsidRPr="00ED77BE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тайне 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служебную информацию, ставшую им известной в процессе работы со средствами криптографической защиты информации;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2) хранить в тайне содержание закрытых (секретных) ключей средств электронной цифровой подписи (средств криптографической защиты информации);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обеспечивать сохранность носителей ключевой информации и других документов о ключах электронной цифровой подписи, выдаваемых с этими носителями информации;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осуществлять синхронизацию времени на персональных компьютерах с эталонным временем;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не осуществлять эксплуатацию программ (в том числе - вирусы) на персональных компьютерах, которые нарушают функционирование средств электронной цифровой подписи, в соответствии с требованиями по использованию средств криптографической защиты информации.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96. Для оформления электронных документов в СЭД государственных органов используются только те закрытые (секретные) ключи электронной цифровой подписи, которым соответствуют открытые ключи электронной цифровой подписи, имеющие действующие регистрационные свидетельства, выданные УЦ ГО.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97. Порядок применения электронной цифровой подписи в СЭД заключается в следующем: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формирование электронной цифровой подписи для подписания электронного документа осуществляется с использованием: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одной или нескольких электронных цифровых подписей должностных лиц государственных органов при удостоверении электронных документов, издаваемых ими в пределах их полномочий;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одной электронной цифровой подписи сотрудника подразделения документационного обеспечения;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формирование электронной цифровой подписи должностных лиц государственного органа при удостоверении электронных документов, издаваемых ими в пределах их полномочий: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должностное лицо государственного органа при удостоверении электронных документов, издаваемых им в пределах его полномочий, удостоверяет (подписывает) текст документа (вложенный (-ые) файлы) до его регистрации с применением электронной цифровой подписи, которая обеспечивает подлинность и целостность текста документа;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формирование электронной цифровой подписи должностного лица государственного органа при удостоверении электронных документов, издаваемых им в пределах их полномочий (первой электронной цифровой подписи) осуществляется с использованием средств криптографической защиты информации, реализующих процесс формирования и проверки электронной цифровой подписи (средства электронной цифровой подписи), ключевого носителя информации средств криптографической защиты информации и регистрационного свидетельства, полученных в УЦ ГО;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применение электронной цифровой подписи сотрудника службы ДОУ для пересылки электронного документа между государственными органами: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электронной цифровой подписью сотрудника службы ДОУ удостоверяется (подписывается) электронная регистрационная карточка (уникальный идентификатор, назначенный из СЭД, дата документа, автор документа и электронный документ, удостоверенный электронной цифровой подписью должностного лица государственного органа).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Формирование электронной цифровой подписи сотрудника подразделения документационного обеспечения осуществляется с использованием средств криптографической защиты информации, реализующих процессы формирования и проверки электронной цифровой подписи (средства электронной цифровой подписи), ключевого носителя и регистрационного свидетельства, полученных в УЦ ГО.</w:t>
      </w:r>
    </w:p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6. Обеспечение информационной безопасности СЭД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98. Информационная безопасность аппаратно-программного, телекоммуникационного обеспечения СЭД регламентируется соответствующими нормативными правовыми актами Республики Казахстан в области обеспечения информационной безопасности.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Функционирование СЭД, единой транспортной среды государственных органов, УЦ ГО, перечень участников СЭД, их обязанности, ответственность определяются и осуществляются с выполнением требований информационной безопасности в соответствии с договорами на выполнение совместных работ по обеспечению информационной безопасности между организацией-заказчиком, государственными органами и эксплуатирующими организациями (организациями-исполнителями).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99. Средства криптографической защиты информации, реализующие процесс формирования и проверки электронной цифровой подписи, используются в строгом соответствии с их эксплуатационной документацией и правилами использования.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100. Документы, содержащие сведения, составляющие государственные секреты, не подлежат приему, обработке, хранению и передаче через СЭД.</w:t>
      </w:r>
    </w:p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7. Порядок контроля исполнения документов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101. Контроль исполнения документов включает постановку документа на контроль, регулирование хода исполнения, снятие исполненного документа с контроля, направление исполненного документа в дело, учет, обобщение и анализ хода и результатов исполнения документов, информирование руководства о состоянии исполнения документов. Сведения об исполнении документов, подлежащих контролю, и обращений физических и юридических лиц заполняются согласно </w:t>
      </w:r>
      <w:hyperlink r:id="rId59" w:anchor="z749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приложениям 16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и </w:t>
      </w:r>
      <w:hyperlink r:id="rId60" w:anchor="z752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17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Контроль исполнения документов включает следующие этапы: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постановка документов на контроль;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проверка своевременности доведения документов до исполнителей;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предварительная проверка и регулирование хода исполнения;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снятие документа с контроля;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направление исполненного документа в дело;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учет, обобщение и анализ результатов контроля исполнения документов;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информирование руководства о ходе и результатах исполнения документов.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102. Контролю подлежат все зарегистрированные документы, требующие исполнения, в том числе прошлых лет, которые в силу различных причин не были исполнены и их исполнение перенесено на текущий год. В этих случаях перерегистрация документов не проводится, а в РКФ указываются вновь установленные сроки.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102-1. Контроль за своевременностью и качеством реализации пунктов поручений Президента Республики Казахстан, Руководства Администрации Президента Республики Казахстан по итогам региональных поездок, международных и общественно значимых мероприятий, данных Правительству Республики Казахстан, организациям, осуществляет Правительство Республики Казахстан.</w:t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Параграф 7 дополнен пунктом 102-1 в соответствии с постановлением Правительства РК от 30.11.2020 </w:t>
      </w:r>
      <w:hyperlink r:id="rId61" w:anchor="z22" w:history="1">
        <w:r w:rsidRPr="00ED77BE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809</w:t>
        </w:r>
      </w:hyperlink>
      <w:r w:rsidRPr="00ED77BE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103. Акты и поручения Президента Республики Казахстан, Руководства Администрации Президента Республики Казахстан с учетом установленных сроков исполнения ставятся на следующие виды контроля: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срочный – с пометками: "весьма срочно" – в течение трех рабочих дней, "срочно", "ускорить" – до десяти рабочих дней;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краткосрочный – от десяти рабочих дней до одного месяца;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среднесрочный – от одного до шести месяцев;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долгосрочный – свыше шести месяцев.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Сроки исполнения поручений, установленные в актах и поручениях Президента Республики Казахстан, Администрации Президента Республики Казахстан, исчисляются в рабочих днях со дня их поступления в организацию.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случаях, если в поручениях не указаны сроки, то они исполняются в месячный срок с внесением информации в адрес Президента Республики Казахстан, Администрации Президента Республики Казахстан.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103-1. Субъектами, осуществляющими контроль за исполнением актов и поручений Президента Республики Казахстан, Руководства Администрации Президента Республики Казахстан в организациях, являются следующие должностные лица: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первый руководитель организации, который осуществляет общее руководство и контроль за своевременным и качественным исполнением и соблюдением исполнительской дисциплины актов и поручений Президента Республики Казахстан, Руководства Администрации Президента Республики Казахстан;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заместители первого руководителя организации, которые обеспечивают качественное исполнение актов и поручений Президента Республики Казахстан, Руководства Администрации Президента Республики Казахстан по курируемым направлениям работы.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Указанные должностные лица несут персональную ответственность за своевременное и качественное исполнение актов и поручений Президента Республики Казахстан, Руководства Администрации Президента Республики Казахстан.</w:t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Параграф 7 дополнен пунктом 103-1 в соответствии с постановлением Правительства РК от 30.11.2020 </w:t>
      </w:r>
      <w:hyperlink r:id="rId62" w:anchor="z24" w:history="1">
        <w:r w:rsidRPr="00ED77BE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809</w:t>
        </w:r>
      </w:hyperlink>
      <w:r w:rsidRPr="00ED77BE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103-2. Организации-соисполнители актов и поручений Президента Республики Казахстан, Руководства Администрации Президента Республики Казахстан вносят свои предложения организации, осуществляющей свод, при исполнении актов и поручений, поставленных на: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срочный контроль, с пометками "весьма срочно" в течение одного рабочего дня со дня поступления поручения, "срочно", "ускорить" – не позднее, чем за три рабочих дня, если иное не установлено соответствующим поручением;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краткосрочный контроль – не позднее, чем за пять рабочих дней до установленного срока исполнения, если иное не установлено соответствующим поручением;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среднесрочный контроль – непозднее, чем за десять рабочих дней до установленного срока исполнения, если иное не установлено соответствующим поручением;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долгосрочный контроль – не позднее, чем за двадцать рабочих дней до установленного срока исполнения, если иное не установлено соответствующим поручением.</w:t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lastRenderedPageBreak/>
        <w:t>      Сноска. Параграф 7 дополнен пунктом 103-2 в соответствии с постановлением Правительства РК от 30.11.2020 </w:t>
      </w:r>
      <w:hyperlink r:id="rId63" w:anchor="z24" w:history="1">
        <w:r w:rsidRPr="00ED77BE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809</w:t>
        </w:r>
      </w:hyperlink>
      <w:r w:rsidRPr="00ED77BE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103-3. В случае, если пункты актов и поручений Президента Республики Казахстан, Руководства Администрации Президента Республики Казахстан не могут быть выполнены в установленный срок, то руководитель организации, а в случаях, если затрагиваются полномочия Правительства, – после согласования с Премьер-Министром Республики Казахстан (лицом, исполняющим его обязанности) или его заместителем не позднее установленного срока вносит письмо в Администрацию Президента Республики Казахстан с указанием текущего состояния исполнения, аргументированным обоснованием необходимости продления срока исполнения либо его перевода на среднесрочный или долгосрочный контроль. При этом указываются конкретный срок исполнения, ответственные политические государственные служащие организации-исполнителя, а также организаций-соисполнителей и должностные лица организаций.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 поручениям, указанным в </w:t>
      </w:r>
      <w:hyperlink r:id="rId64" w:anchor="z827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пункте 102-1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Правил, которые не могут быть выполнены в установленный срок, руководитель организации-исполнителя не позднее установленного срока вносит письмо в адрес руководства Правительства Республики Казахстан или Руководителю Канцелярии Премьер-Министра Республики Казахстан с указанием текущего состояния исполнения, аргументированным обоснованием необходимости продления срока исполнения либо его перевода на среднесрочный или долгосрочный контроль. Правительство Республики Казахстан уведомляет Администрацию Президента Республики Казахстан о принятом по письму решении не позднее десяти рабочих дней.</w:t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Параграф 7 дополнен пунктом 103-3 в соответствии с постановлением Правительства РК от 30.11.2020 </w:t>
      </w:r>
      <w:hyperlink r:id="rId65" w:anchor="z24" w:history="1">
        <w:r w:rsidRPr="00ED77BE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809</w:t>
        </w:r>
      </w:hyperlink>
      <w:r w:rsidRPr="00ED77BE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103-4. Продление сроков исполнения пунктов актов и поручений Президента Республики Казахстан, Руководства Администрации Президента Республики Казахстан либо их перевод на среднесрочный или долгосрочный контроль, за исключением поручений, указанных в </w:t>
      </w:r>
      <w:hyperlink r:id="rId66" w:anchor="z827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пункте 102-1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Правил, допускаются не более одного раза по решению Президента Республики Казахстан или Руководителя Администрации Президента Республики Казахстан на основании экспертного заключения структурного подразделения Администрации Президента Республики Казахстан.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Продление сроков исполнения поручений, указанных в </w:t>
      </w:r>
      <w:hyperlink r:id="rId67" w:anchor="z827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пункте 102-1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Правил, либо их перевод на среднесрочный или долгосрочный контроль допускаются не более одного раза по решению Премьер-Министра Республики Казахстан или его заместителя.</w:t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Параграф 7 дополнен пунктом 103-4 в соответствии с постановлением Правительства РК от 30.11.2020 </w:t>
      </w:r>
      <w:hyperlink r:id="rId68" w:anchor="z24" w:history="1">
        <w:r w:rsidRPr="00ED77BE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809</w:t>
        </w:r>
      </w:hyperlink>
      <w:r w:rsidRPr="00ED77BE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103-5. Повторное продление срока исполнения пунктов актов и поручений Президента Республики Казахстан, Руководства Администрации Президента Республики Казахстан, за исключением поручений, указанных в </w:t>
      </w:r>
      <w:hyperlink r:id="rId69" w:anchor="z827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пункте 102-1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настоящих Правил, допускается в исключительных случаях по решению Президента Республики Казахстан или Руководителя Администрации 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Президента Республики Казахстан с рассмотрением вопроса о дисциплинарной ответственности ответственных должностных лиц организаций.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Повторное продление сроков исполнения поручений, указанных в </w:t>
      </w:r>
      <w:hyperlink r:id="rId70" w:anchor="z827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пункте 102-1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Правил, допускается в исключительных случаях по решению Премьер-Министра Республики Казахстан или его заместителя с рассмотрением вопроса о дисциплинарной ответственности ответственных должностных лиц организаций.</w:t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Параграф 7 дополнен пунктом 103-5 в соответствии с постановлением Правительства РК от 30.11.2020 </w:t>
      </w:r>
      <w:hyperlink r:id="rId71" w:anchor="z24" w:history="1">
        <w:r w:rsidRPr="00ED77BE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809</w:t>
        </w:r>
      </w:hyperlink>
      <w:r w:rsidRPr="00ED77BE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103-6. Предложение о повторном продлении актов и поручений Президента Республики Казахстан, Руководства Администрации Президента Республики Казахстан со сроком исполнения свыше трех месяцев вносится в Администрацию Президента Республики Казахстан организацией-исполнителем, а в случаях, если затрагиваются полномочия Правительства Республики Казахстан, – после согласования с Премьер-Министром Республики Казахстан (лицом, исполняющим его обязанности) или его заместителем не позднее пятнадцати рабочих дней до истечения срока его исполнения.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Ответственное структурное подразделение Администрации Президента Республики Казахстан не позднее десяти рабочих дней с момента поступления данного предложения проводит проверку по вопросу выяснения причин неисполнения актов и поручений Президента Республики Казахстан, Руководства Администрации Президента Республики Казахстан и по ее результатам готовит экспертное заключение.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Положения настоящего пункта не распространяются на поручения, указанные в </w:t>
      </w:r>
      <w:hyperlink r:id="rId72" w:anchor="z827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пункте 102-1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Правил.</w:t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Параграф 7 дополнен пунктом 103-6 в соответствии с постановлением Правительства РК от 30.11.2020 </w:t>
      </w:r>
      <w:hyperlink r:id="rId73" w:anchor="z24" w:history="1">
        <w:r w:rsidRPr="00ED77BE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809</w:t>
        </w:r>
      </w:hyperlink>
      <w:r w:rsidRPr="00ED77BE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103-7. Предложение о повторном продлении поручений, указанных в </w:t>
      </w:r>
      <w:hyperlink r:id="rId74" w:anchor="z827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пункте 102-1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настоящих Правил, со сроком исполнения свыше трех месяцев вносится в адрес руководства Правительства Республики Казахстан или Руководителю Канцелярии Премьер-Министра Республики Казахстан организацией-исполнителем не позднее пятнадцати рабочих дней до истечения срока исполнения.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Ответственное структурное подразделение Канцелярии Премьер-Министра Республики Казахстан не позднее десяти рабочих дней с момента поступления данного предложения проводит проверку по вопросу выяснения причин неисполнения поручения и по ее результатам готовит экспертное заключение.</w:t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Параграф 7 дополнен пунктом 103-7 в соответствии с постановлением Правительства РК от 30.11.2020 </w:t>
      </w:r>
      <w:hyperlink r:id="rId75" w:anchor="z24" w:history="1">
        <w:r w:rsidRPr="00ED77BE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809</w:t>
        </w:r>
      </w:hyperlink>
      <w:r w:rsidRPr="00ED77BE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103-8. В случае внесения предложения о продлении срока исполнения пунктов актов и поручений Президента Республики Казахстан, Руководства Администрации Президента Республики Казахстан более двух раз, рассматривается вопрос о наказании первых руководителей организаций.</w:t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Параграф 7 дополнен пунктом 103-8 в соответствии с постановлением Правительства РК от 30.11.2020 </w:t>
      </w:r>
      <w:hyperlink r:id="rId76" w:anchor="z24" w:history="1">
        <w:r w:rsidRPr="00ED77BE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809</w:t>
        </w:r>
      </w:hyperlink>
      <w:r w:rsidRPr="00ED77BE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103-9. Продление сроков исполнения личных поручений Президента Республики Казахстан осуществляется только Президентом Республики Казахстан.</w:t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      Сноска. Параграф 7 дополнен пунктом 103-9 в соответствии с постановлением Правительства РК от 30.11.2020 </w:t>
      </w:r>
      <w:hyperlink r:id="rId77" w:anchor="z24" w:history="1">
        <w:r w:rsidRPr="00ED77BE">
          <w:rPr>
            <w:rFonts w:ascii="Arial" w:eastAsia="Times New Roman" w:hAnsi="Arial" w:cs="Arial"/>
            <w:color w:val="073A5E"/>
            <w:sz w:val="20"/>
            <w:szCs w:val="20"/>
            <w:u w:val="single"/>
            <w:lang w:eastAsia="ru-RU"/>
          </w:rPr>
          <w:t>№ 809</w:t>
        </w:r>
      </w:hyperlink>
      <w:r w:rsidRPr="00ED77BE">
        <w:rPr>
          <w:rFonts w:ascii="Arial" w:eastAsia="Times New Roman" w:hAnsi="Arial" w:cs="Arial"/>
          <w:color w:val="FF0000"/>
          <w:sz w:val="20"/>
          <w:szCs w:val="20"/>
          <w:bdr w:val="none" w:sz="0" w:space="0" w:color="auto" w:frame="1"/>
          <w:lang w:eastAsia="ru-RU"/>
        </w:rPr>
        <w:t>.</w:t>
      </w: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104. Акты и поручения Правительства Республики Казахстан, Премьер-Министра Республики Казахстан или его заместителей и Руководителя Канцелярии Премьер-Министра Республики Казахстан ставятся на следующие виды контроля: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срочный контроль с пометками "весьма срочно" – в течение одного рабочего дня со дня поступления поручения, "срочно", "ускорить" – не позднее, чем за три рабочих дня, если иное не установлено соответствующим поручением;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краткосрочный контроль, не позднее, чем за пять рабочих дней до установленного срока исполнения, если иное не установлено соответствующим поручением;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среднесрочный контроль, не позднее, чем за десять рабочих дней до установленного срока исполнения, если иное не установлено соответствующим поручением;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долгосрочный контроль, не позднее, чем за двадцать рабочих дней до установленного срока исполнения, если иное не установлено соответствующим поручением.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Сроки исполнения поручений, установленные в актах и поручениях Правительства Республики Казахстан, Премьер-Министра Республики Казахстан или его заместителей и Руководителя Канцелярии Премьер-Министра Республики Казахстан, исчисляются в рабочих днях со дня их поступления в организацию.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В случаях, если в поручениях не указаны сроки, то они исполняются в месячный срок с внесением информации в адрес Правительства Республики Казахстан, Премьер-Министра Республики Казахстан или его заместителей и Руководителя Канцелярии Премьер-Министра Республики Казахстан.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Контрольные поручения Президента Республики Казахстан и Руководителя Администрации Президента Республики Казахстан с резолюциями к ним Премьер-Министра Республики Казахстан, его заместителей и Руководителя Канцелярии Премьер-Министра Республики Казахстан исполняются организациями не позднее 20-дневного срока со дня поручения, если в поручениях не установлены иные сроки. Организация – соисполнитель направляет свою информацию ответственной организации – исполнителю не позднее, чем за пять дней до истечения установленного срока.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105. Сроки исполнения протокольных поручений, содержащихся в протоколах заседаний Правительства Республики Казахстан и совещаний у Главы государства, руководства Правительства Республики Казахстан и Руководителя Канцелярии Премьер-Министра Республики Казахстан, исчисляются со дня проведения заседания (совещания). В том случае, если на заседании (совещании) был назван срок исполнения конкретного поручения, то соответствующие организации, в адрес которых было дано поручение и представители которых присутствовали на заседании (совещании), приступают к исполнению поручений сразу после заседания (совещания), не дожидаясь поступления к ним протокола заседания (совещания).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106. Контроль исполнения документов по существу вопроса возлагается на руководителей структурных подразделений или должностные лица.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Контроль за сроками исполнения документов, за сроками рассмотрения обращений физических и юридических лиц осуществляется службой ДОУ.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107. При организации контроля исполнения используются РКФ. Контрольная картотека систематизируется по срокам исполнения документов, исполнителям, группам документов.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108. Документ снимается с контроля руководителем, поставившим его на контроль, или по его поручению – службой ДОУ.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109. При смене руководителей службы ДОУ и структурных подразделений документы и дела, а также РКФ к ним передаются вновь назначенному руководителю или ответственному должностному лицу по акту приема-передачи.</w:t>
      </w:r>
    </w:p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8. Порядок учета и хранения печатей, штампов и бланков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110. Учет, использование, хранение и уничтожение печатно-бланочной продукции, печатей, штампов, подлежащих защите, и средств защиты документов осуществляются должностными лицами, назначаемыми приказами (распоряжениями) руководителей организаций.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111. Государственная организация имеет одну печать с изображением Государственного Герба Республики Казахстан.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 необходимости структурные подразделения государственной организации имеют печати (штампы) с изображением Государственного Герба Республики Казахстан и одинаковым текстовым содержанием, текстовая часть дополняется порядковым номером или символом (символами).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112. Учет печатно-бланочной продукции, подлежащей защите, в том числе с изображением Государственного Герба Республики Казахстан, ведется в соответствующих регистрационных учетных формах: журналах, карточках и автоматизированных информационных системах, журнале учета и выдачи печатно-бланочной продукции, подлежащей защите, по форме согласно </w:t>
      </w:r>
      <w:hyperlink r:id="rId78" w:anchor="z755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18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Журнал учета и выдачи печатно-бланочной продукции, подлежащей защите, заводится на каждый вид печатно-бланочной продукции, подлежащей защите. Бланки фишек с изображением Государственного Герба Республики Казахстан не подлежат специальному учету.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113. Выдача бланков, подлежащих защите, производится под расписку в соответствующих регистрационных учетных формах, предусмотренных ведомственными инструкциями организаций.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114. При изготовлении копий документов, оформленных на бланках с изображением Государственного Герба Республики Казахстан, и предназначенных для рассылки, проставляются номер экземпляра и печать организации.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115. Размножение и копирование средствами оперативной полиграфии незаполненных бланков, подлежащих защите, не допускаются.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116. Учет печатей, штампов, подлежащих защите, и специальной штемпельной краски с химическими добавками, имеющими индивидуальные свойства с целью защиты от подделки, а также их выдача ведутся в журнале учета и выдачи печатей, штампов с изображением Государственного Герба Республики Казахстан и специальной штемпельной краски по форме согласно </w:t>
      </w:r>
      <w:hyperlink r:id="rId79" w:anchor="z759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19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117. Учет перьевых авторучек, заправленных специальными чернилами с химическими добавками, имеющими индивидуальные свойства с целью защиты от подделки подписей должностных лиц, и их выдача ведутся в журнале учета и выдачи перьевых авторучек, заправленных специальными чернилами, по форме согласно </w:t>
      </w:r>
      <w:hyperlink r:id="rId80" w:anchor="z763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20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118. Заголовки регистрационных учетных форм включаются в номенклатуру дел организации.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Листы журналов нумеруются, прошиваются и опечатываются.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119. Передача другому должностному лицу неиспользованной печатно-бланочной продукции, печатей, штампов, подлежащих защите, а также средств защиты документов и регистрационных учетных форм к ним оформляется актом приема-передачи печатно-бланочной продукции, печатей, штампов, подлежащих защите, средств защиты документов и регистрационных учетных форм к ним по форме согласно </w:t>
      </w:r>
      <w:hyperlink r:id="rId81" w:anchor="z767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21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120. Печатно-бланочная продукция, печати, штампы, подлежащие защите, и средства защиты документов хранятся в опечатываемых сейфах или металлических шкафах.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121. Уничтожение испорченной печатно-бланочной продукции, подлежащей защите, производится с составлением акта о выделении к уничтожению испорченных экземпляров печатно-бланочной продукции, подлежащей защите, по форме согласно </w:t>
      </w:r>
      <w:hyperlink r:id="rId82" w:anchor="z772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22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и проставлением соответствующих отметок в журналах учета и выдачи печатно-бланочной продукции, подлежащей защите.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122. Уничтожение печатей и штампов, подлежащих защите, производится с составлением акта о выделении к уничтожению печатей и штампов, подлежащих защите, по форме согласно </w:t>
      </w:r>
      <w:hyperlink r:id="rId83" w:anchor="z777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23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и проставлением соответствующих отметок в журнале учета и выдачи печатей, штампов с изображением Государственного Герба Республики Казахстан и специальной штемпельной краски.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123. Уничтожение средств защиты документов (в том числе емкости из-под специальных чернил и штемпельной краски, испорченные штемпельные подушки, заправленные специальными штемпельными красками, перьевые авторучки, заправленные специальными чернилами) производится с составлением акта о выделении к уничтожению средств защиты документов, по форме согласно </w:t>
      </w:r>
      <w:hyperlink r:id="rId84" w:anchor="z784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24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и проставлением отметок в соответствующих журналах учета и выдачи.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124. При реорганизации или ликвидации организации, принятии решения о снятии с учета филиала (представительства) уничтожение неиспользованной печатно-бланочной продукции, печатей, штампов, подлежащих защите, а также средств защиты 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документов производится с составлением актов, по формам согласно </w:t>
      </w:r>
      <w:hyperlink r:id="rId85" w:anchor="z777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приложениям 23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86" w:anchor="z784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24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87" w:anchor="z789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25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утверждаемых руководителем организации или председателем ликвидационной комиссии, и проставлением отметок в соответствующих журналах учета и выдачи.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Уничтожение или дальнейшее хранение журналов и других регистрационных учетных форм осуществляются в соответствии с законодательством</w:t>
      </w:r>
      <w:r w:rsidRPr="00ED77BE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Республики Казахстан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по согласованию с уполномоченным органом или местным исполнительным органом области, городов республиканского значения и столицы.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125. Проверка наличия экземпляров печатно-бланочной продукции, печатей, штампов, подлежащих защите, и средств защиты документов производится не реже одного раза в год комиссией, создаваемой приказом (распоряжением) руководителя организации. Отметки о результатах проверок проставляются в журналах учета и выдачи согласно </w:t>
      </w:r>
      <w:hyperlink r:id="rId88" w:anchor="z763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приложениям 20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89" w:anchor="z767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21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 </w:t>
      </w:r>
      <w:hyperlink r:id="rId90" w:anchor="z772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22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126. При утере печати (штампа) с изображением Государственного Герба Республики Казахстан предпринимаются все необходимые меры по розыску, в случае отрицательного результата розыска составляется акт об утере произвольной формы, утверждаемый руководителем организации.</w:t>
      </w:r>
    </w:p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9. Порядок составления номенклатуры дел, формирования и хранения дел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127. Номенклатура дел предназначена для группировки исполненных документов в дела, систематизации и учета дел, определения сроков их хранения и является основой для составления описей дел постоянного и временного (свыше 10 лет) хранения, а также учета дел временного (до 10 лет включительно) хранения.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128. В номенклатуру дел включаются все документы, создаваемые в организации и поступающие в организацию. Электронные документы и базы данных включаются в номенклатуру дел на общих основаниях.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129. В номенклатуре дел фиксируется форма документа – электронная с указанием носителя информации или бумажная.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130. При составлении номенклатуры дел руководствуются учредительными документами, положениями о структурных подразделениях, должностными инструкциями работников, типовыми, отраслевыми (ведомственными) перечнями</w:t>
      </w:r>
      <w:r w:rsidRPr="00ED77BE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документов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с указанием сроков хранения, типовыми (примерными) номенклатурами дел, структурой (штатным расписанием), планами и отчетами о работе, изучаются виды, состав и содержание документов, образующихся в деятельности организации.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131. Номенклатура дел по форме согласно </w:t>
      </w:r>
      <w:hyperlink r:id="rId91" w:anchor="z794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26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 составляется (не позднее 10 декабря календарного года) службой ДОУ на основе номенклатур дел структурных подразделений, представленных соответствующими подразделениями.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132. Вновь созданное подразделение в месячный срок разрабатывает номенклатуру дел подразделения и представляет ее в службу ДОУ.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133. Номенклатура дел организации подписывается руководителем службы ДОУ, согласовывается с экспертной комиссией организации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(далее – ЭК), экспертной проверочной комиссией государственного архива (местного исполнительного органа) (далее – ЭПК), в который документы передаются на постоянное хранение, и утверждается (не позднее конца текущего года) руководителем организации. Согласовывается номенклатура дел с государственным архивным учреждением не реже одного раза в 5 лет, если не было концептуальных изменений в функциях и структуре организации.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Организации, не являющиеся источниками пополнения Национального архивного фонда, не представляют номенклатуры дел на согласование ЭПК.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134. Номенклатура дел печатается в необходимом количестве экземпляров. Один экземпляр утвержденной номенклатуры дел хранится в государственном архиве, с которым она согласовывалась.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135. Номенклатура дел в конце каждого года уточняется, утверждается руководителем организации и вводится в действие с 1 января следующего года.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136. Названиями разделов номенклатуры дел являются наименования структурных подразделений, которые располагаются в соответствии с утвержденной структурой организации (штатное расписание). Первый раздел номенклатуры дел включает заголовки дел, содержащие распорядительную документацию и документы консультативно-совещательных органов, возглавляемых руководством.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137. Документы филиалов (представительств) вносятся в качестве разделов в номенклатуру дел организации.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Самостоятельным разделом номенклатуры дел является наименование общественной организации. Данный раздел располагается после всех разделов номенклатуры дел организации.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138. Для организации, не имеющей структуры, номенклатура дел строится по производственно-отраслевой или функциональной схеме. Наименования разделов соответствуют направлениям деятельности организации.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139. Для подведомственных организаций с однородным составом документов службой ДОУ вышестоящего органа (вышестоящей организации) разрабатываются типовые (примерные) номенклатуры дел. Такие номенклатуры подлежат согласованию с уполномоченным органом или местными исполнительными органами областей, городов республиканского значения и столицы.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140. Сроки хранения электронной регистрационной контрольной карточки соответствуют срокам хранения электронных документов. Электронные регистрационные контрольные карточки хранятся совместно с электронными документами, соответствующими регистрационными</w:t>
      </w:r>
      <w:r w:rsidRPr="00ED77BE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свидетельствами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электронных цифровых подписей, уведомлениями-квитанциями о доставке данных электронных документов.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141. Сроки хранения электронных документов и обязательность оформления бумажных подлинников документов устанавливаются перечнем типовых документов, образующихся в деятельности государственных и негосударственных организаций, с указанием сроков хранения, утверждаемым уполномоченным органом.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Электронные документы хранятся в том формате (касательно вложенных файлов), в котором они были сформированы, отправлены или получены, с обеспечением одновременного хранения сформированных электронных цифровых подписей под соответствующими электронными документами.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142. Организации разрабатывают перечень документов, образующихся в их деятельности, только в электронном виде с указанием сроков их хранения, согласованный с уполномоченным органом, и отражают в номенклатуре дел виды документов.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143. Хранение электронных документов сопровождается хранением соответствующих электронных баз данных, использованных открытых ключей электронных цифровых подписей (регистрационных свидетельств электронных цифровых 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подписей) и программ, реализующих процессы формирования и проверки электронных цифровых подписей электронных документов.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144. Для открытых ключей электронных цифровых подписей в государственных органах и УЦ ГО хранятся оформленные в установленном порядке документы (регистрационные свидетельства), подтверждающие принадлежность данных ключей конкретному участнику СЭД.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Для каждого открытого ключа хранится информация о начале и окончании срока его действия. При этом доступ к массивам открытых ключей, находящихся на оперативном (ведомственном) архивном хранении, ограничивается.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Сохранность, надлежащее использование носителей информации с закрытыми (секретными) ключами электронной цифровой подписи (далее - ключевой носитель), а также использование закрытых (секретных) ключей электронных цифровых подписей и их защита от несанкционированного доступа возлагаются на владельцев регистрационных свидетельств.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145. При хранении электронных документов обеспечивается привязка (синхронизация) электронных документов и соответствующих открытых ключей электронных цифровых подписей.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146. Участники СЭД обеспечивают защиту от несанкционированного доступа, непреднамеренного уничтожения и (или) искажения учетных данных, содержащихся в базах данных, а также обеспечивают создание резервных копий электронных документов.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bookmarkStart w:id="4" w:name="z543"/>
      <w:bookmarkEnd w:id="4"/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Защита информации (электронных информационных ресурсов) в информационных системах, в том числе в архивах электронных документов, средств криптографической защиты информации, реализующих процесс формирования и проверки электронной цифровой подписи (средств электронной цифровой подписи, криптографических ключей), осуществляется совместно с организацией, эксплуатирующей СЭД, участниками СЭД в порядке, установленном нормативными правовыми актами уполномоченного органа в сфере обеспечения информационной безопасности.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147. Государственные органы обеспечивают доставку электронных документов объемом не более 95 Мб, количество вложений которого не превышает 80 файлов.</w:t>
      </w:r>
    </w:p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lastRenderedPageBreak/>
        <w:t>Параграф 10. Порядок оформления номенклатуры дел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148. В номенклатуру дел включаются заголовки дел, отражающие все документируемые участки работы организации, в том числе личные дела, описи дел, РКФ, контрольно-справочные, тематические картотеки, а также базы данных.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Печатные издания в номенклатуру дел не включаются.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149. В графе 1 номенклатуры дел проставляются индексы каждого дела, включенного в номенклатуру. Индекс дела состоит из цифрового обозначения структурного подразделения и порядкового номера заголовка дела по номенклатуре дел в пределах структурного подразделения. Элементы индекса отделяются друг от друга дефисом.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номенклатуре дел рекомендуется сохранять порядок расположения однородных дел в пределах разных структурных подразделений, для переходящих дел индекс сохраняется.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150. В графу 2 номенклатуры дел включаются заголовки дел (томов, частей).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Требования к заголовку: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заголовок дела должен четко, в обобщенной форме отражать основное содержание и состав документов дела;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не допускается употребление в заголовке дела неконкретных формулировок ("разные материалы", "общая переписка", "исходящая корреспонденция" "входящие документы"), а также вводных слов и сложных оборотов;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заголовок дела состоит из элементов, располагаемых в следующей последовательности: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название вида дела (переписка, журнал) или разновидности документов (протоколы, приказы);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название организации или структурного подразделения (автор документа), название организации, которой будут адресованы или от которой будут получены документы (адресат или корреспондент документа);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краткое содержание документов дела;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название местности (территории), с которой связано содержание документов дела;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дата (период), к которой относятся документы дела;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в заголовках дел, содержащих документы по одному вопросу, но не связанных последовательностью исполнения, в качестве вида дела употребляется термин "документы".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Термин "документы" применяется также в заголовках дел, содержащих документы – приложения к какому либо документу, и оформляются следующим образом: "Протокол (- ы) заседания (- ий) Совета директоров компании и документы к ним" или "Документы к протоколу заседания Совета директоров компании";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в заголовках дел, содержащих переписку, указывается, с кем и по какому вопросу она ведется (в случае ведения переписки с однородными корреспондентами, в заголовках указывается их общее видовое название);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в заголовках дел, содержащих переписку с более тремя разнородными корреспондентами, их наименования не перечисляются;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при обозначении в заголовках дел административно-территориальных единиц учитывается следующее: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содержание дела касается нескольких однородных административно-территориальных единиц, в заголовке дела не указываются их конкретные названия, а указывается их общее видовое название;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если содержание дела касается одной административно-территориальной единицы (населенного пункта), ее (его) название указывается в заголовке дела;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в заголовках дел, содержащих плановую или отчетную документацию, указывается период (квартал, год), на (за) который составлены планы (отчеты);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9) заголовки судебных, следственных, личных, персональных, арбитражных дел, а также дел, содержащих документы, связанные последовательностью делопроизводства по одному вопросу, начинаются со слова "Дело";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10) если дело будет состоять из нескольких томов или частей, то составляется общий заголовок дела, а затем составляются заголовки каждого тома или части, уточняющие содержание заголовка дела.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151. Заголовки дел внутри разделов номенклатуры располагаются в соответствии со степенью важности документов, составляющих дела, и их взаимосвязью.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Вначале располагаются заголовки дел, содержащих нормативную правовую документацию. При этом заголовки дел, содержащих постановления и приказы вышестоящих организаций, располагаются перед заголовками дел с приказами организации. Далее располагаются заголовки дел, содержащих остальные правовые акты, а также плановые и отчетные документы.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Проекты распорядительных документов, документы по их подготовке, изменения к планам, основания к приказам помещаются в номенклатуре дел вслед за соответствующими основными документами.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Заголовки дел, заведенных по географическому и корреспондентскому признакам, вносятся в номенклатуру дел по алфавиту географических названий и корреспондентов.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Заголовки дел уточняются в процессе формирования и оформления дел. Если в течение года возникают новые документированные участки работы, не предусмотренные дела, они дополнительно вносятся в номенклатуру.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152. Графа 3 заполняется после завершения календарного года.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153. В графе 4 указываются сроки хранения дела со ссылкой на номера пунктов (статей) типового или ведомственного (отраслевого) перечня документов с указанием сроков их хранения, при их отсутствии – на типовую (примерную) номенклатуру дел.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154. В графе 5 службой ДОУ указываются наименования перечня документов, типовой (примерной) номенклатуры дел, использованных при определении сроков хранения дел, и делаются отметки о переходящих делах, особо ценных документах и делах, передаче дел в другое структурное подразделение или организацию для их продолжения, в архив организации, наличии электронных копий документов, виде и месте хранения их носителей.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155. По окончании года осуществляется сверка (уточнение) заголовков номенклатуры с фактическим составом документов дела и их содержанием. В конце номенклатуры дел делается итоговая запись о количестве заведенных дел томов или части.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Сведения о количестве заведенных дел томов или части сообщаются архиву организации.</w:t>
      </w:r>
    </w:p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11. Порядок формирования дел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156. Исполненные документы формируются исполнителем в дела в соответствии с номенклатурой дел. Формирование дел вне номенклатуры дел не допускается.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157. Контроль за формированием дел осуществляет служба ДОУ.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158. При формировании дел соблюдаются следующие требования: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в дело помещаются только исполненные, правильно оформленные документы, соответствующие по своему содержанию заголовку дела по номенклатуре дел;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в дело помещаются вместе все документы, относящиеся к разрешению одного вопроса.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Приложения к документам, независимо от даты их утверждения или составления, присоединяются к документам, к которым они относятся.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Приложения объемом свыше 180 листов составляют отдельный том, о чем в документе делается отметка.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3) совместно группируются версии документа на казахском, русском и иных языках;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группируются в дела документы одного календарного года, исключение составляют переходящие дела, судебные дела, личные дела, которые формируются в течение всего периода работы данного лица в организации, документы выборных органов и их постоянных комиссий, депутатских групп, которые группируются за период их созыва, документы учебных заведений, которые формируются за учебный год, документы театров, характеризующие сценическую деятельность за театральный сезон, истории болезней;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раздельно группируются в дела документы постоянного и временного сроков хранения;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телеграммы, ксерокопии факсограмм, телефонограммы помещаются в дела на общих основаниях в соответствии с номенклатурой дел;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в дело не помещаются документы, подлежащие возврату, черновики и лишние экземпляры;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по объему дело постоянного срока хранения не должно превышать 180 листов;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9) при наличии в деле нескольких томов (частей) номер (индекс) и заголовок дела проставляются на каждом томе с добавлением нумерации томов (частей), в последнем томе (части) добавляется слово "последний" ("последняя").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159. Документы внутри дела располагаются сверху вниз в соответствии с последовательностью решения вопроса (хронологическом порядке по решаемым вопросам) или в начале дела помещается инициативный документ, затем – документ с окончательным решением вопроса, далее –документы, освещающие ход решения вопроса.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160. Все документы отчетного и информационного характера по исполнению актов и поручений вышестоящих организаций, в которых организация являлась основным исполнителем, формируются в отдельные дела по направлениям деятельности организации. В остальных случаях эти документы подшиваются в дело переписки за текущий год.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 xml:space="preserve">      161. Распорядительные документы группируются в дела по видам и хронологии с относящимися к ним приложениями. Инструкции, правила, положения, уставы, утвержденные распорядительными документами, являются приложениями к ним и 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группируются вместе с указанными документами. Если же они утверждены в качестве самостоятельного документа, то их группируют в отдельные дела.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162. Приказы (распоряжения) по основной деятельности, приказы (распоряжения) по личному составу, административно-хозяйственной деятельности формируются в отдельные дела.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163. Протоколы в деле располагаются в хронологическом порядке по номерам вместе с документами к ним.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164. Переписка группируется за делопроизводственный год и систематизируется в хронологической последовательности, при этом документ-ответ помещается за документом-запросом. При возобновлении переписки по определенному вопросу, начавшейся в предыдущем году, документы включаются в дело текущего года с указанием индекса дела предыдущего года.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165. Документы в личных делах располагаются в хронологическом порядке в соответствии с их поступлением.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166. Лицевые счета по заработной плате формируются в отдельные дела и располагаются в них в алфавитном порядке фамилий работников.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167. Трудовые договоры формируются в составе личных дел или отдельно в алфавитном порядке фамилий работников.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168. Списки физических лиц и документы, подтверждающие перечисление обязательных пенсионных взносов, обязательных профессиональных пенсионных взносов в единый накопительный пенсионный фонд, формируются в одно дело.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Списки физических лиц и документы, подтверждающие перечисление социальных отчислений, формируются в одно дело.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Списки физических лиц и документы, подтверждающие перечисление взносов по обязательному социальному медицинскому страхованию, формируются в одно дело.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169. Планы, отчеты, сметы, лимиты и штатные расписания формируются в соответствующие дела того года, на который или за который они составлены, независимо от даты их составления, утверждения или поступления.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170. Обращения физических и юридических лиц формируются в дела по вопросам, направлениям деятельности организации или административно-территориальным единицам. При незначительных объемах обращений допускается формирование дел по фамилиям авторов обращений в алфавитном порядке.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171. Электронные документы и базы данных формируются в дела (папки) в соответствии с номенклатурой дел организации, отдельно от документов на бумажных носителях, на выделенном носителе информации. Электронные базы данных формируются в отдельные дела, наименование дела соответствует наименованию базы данных.</w:t>
      </w:r>
    </w:p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12. Порядок оформления дел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172. Дела организации подлежат оформлению при их заведении и по завершении года для подготовки дела к хранению. Оформление дела включает в себя комплекс работ по описанию дела на обложке, брошюровке, нумерации листов и составлению заверительной надписи. Оформление дел проводится ответственным лицом за ведение делопроизводства структурного подразделения, при методической помощи и под контролем службы ДОУ.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173. В зависимости от сроков хранения проводится полное или частичное оформление дел. Полному оформлению подлежат дела постоянного, временного (свыше 10 лет) хранения и по личному составу. Полное оформление дела предусматривает оформление реквизитов обложки дела, нумерацию листов в деле, составление листа-заверителя дела, по форме согласно </w:t>
      </w:r>
      <w:hyperlink r:id="rId92" w:anchor="z799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27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составление внутренней описи документов дела, по форме согласно </w:t>
      </w:r>
      <w:hyperlink r:id="rId93" w:anchor="z819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28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Правилам, подшивку или переплет дела, внесение необходимых уточнений в реквизиты обложки дела.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174. На обложке дела постоянного, временного (свыше 10 лет) хранения и по личному составу указываются следующие реквизиты: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наименование организации, наименование структурного подразделения;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наименование населенного пункта, в котором дислоцирована организация, номер (индекс) дела;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заголовок дела, дата дела (тома, части), количество листов в деле, срок хранения дела;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4) архивный шифр дела.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175. Реквизиты, проставляемые на обложке дела постоянного, временного (свыше 10 лет) хранения, оформляются следующим образом: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наименование организации в соответствии с учредительными документами указывается полностью в именительном падеже, с указанием официально принятого сокращенного наименования, которое указывается в скобках после полного наименования;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наименование структурного подразделения записывается в соответствии с утвержденной структурой, номер дела - проставляется цифровое обозначение (индекс) дела по номенклатуре дел организации;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заголовок дела переносится из номенклатуры дел, дата дела - указывается год (- ы) заведения и окончания дела в делопроизводстве. Датой дел, содержащих распорядительную документацию, а также состоящих из нескольких томов (частей), являются крайние даты документов дела, соответственно дата (число, месяц, год) регистрации (составления) самого раннего и самого позднего документов, включенных в дело. Датой приложения к делу, сформированному в отдельный том, является дата регистрации основного документа, приложение к которому помещено в этот том. При этом число и год обозначаются арабскими цифрами, название месяца пишется полностью словами.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176. В целях обеспечения сохранности и закрепления порядка расположения документов, включенных в дело, все его листы, в том числе резолюции, составленные на отдельном листе (фишки), кроме листа заверителя и внутренней описи, нумеруются. Листы нумеруются черным, мягким, графитовым карандашом, цифры проставляются в правом верхнем углу листа.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177. Порядок нумерации листов дела: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1) лист более формата А4, подшитый за один край, нумеруется как один лист в правом верхнем углу;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2) документы с собственной нумерацией листов, в том числе печатные издания, могут нумероваться в общем порядке или сохранять собственную нумерацию, если она соответствует порядку расположения листов в деле;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3) листы дел, состоящих из нескольких томов или частей, нумеруются по каждому тому или части отдельно;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4) фотографии, чертежи, диаграммы и другие иллюстративные и специфические документы, представляющие самостоятельный лист в деле, нумеруются на оборотной стороне в левом верхнем углу;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5) подшитые в дело конверты с вложениями нумеруются – сначала конверт, а затем очередным номером каждое вложение в конверте;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6) приложения к делу, поступившие в переплете, оформляются как самостоятельный том и нумеруются отдельно;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7) в случаях обнаружения большого числа ошибок в нумерации листов дела проводится их перенумерация (при перенумерации листов старые номера зачеркиваются и рядом ставится новый номер листа, в конце дела составляется новый лист – заверитель, при этом старый лист – заверитель зачеркивается, но сохраняется в деле);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8) при наличии отдельных ошибок в нумерации листов допускается употребление литерных номеров листов.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178. После завершения нумерации листов составляется заверительная надпись, которая подписывается ее составителем с указанием расшифровки подписи, должности и даты составления.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Все последующие изменения о составе и состоянии дела (повреждения, изъятие документов) отмечаются в листе – заверителе со ссылкой на соответствующий акт.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Количество листов в деле проставляется на обложке дела в соответствии с итоговой надписью.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179. Реквизит "срок хранения дела" переносится на обложку дела из соответствующей номенклатуры дел после сверки его со сроком хранения, указанным в перечнях документов, с указанием сроков хранения.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180. На делах постоянного хранения пишется – "Хранить постоянно".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181. Архивный шифр дела (состоит из номера фонда, номера описи и номера дела по описи) на обложках дел постоянного хранения проставляется в архиве только после включения этих дел в разделы сводных описей, утвержденных ЭПК (до этого он проставляется карандашом).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182. По окончании года в надписи на обложках дел постоянного и временного (свыше 10 лет) хранения вносятся уточнения – при несоответствии заголовка дел на обложке содержанию подшитых документов в заголовок дела вносятся изменения и дополнения.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183. Для учета документов определенных категорий постоянного и временного сроков (свыше 10 лет) хранения, учет которых вызывается спецификой данной документации (особо ценные документы, личные дела, приказы, протоколы и другие), составляется внутренняя опись документов.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Внутренняя опись документов дела составляется также на дела постоянного и временного (свыше 10 лет) хранения, если они сформированы по разновидностям документов, заголовки которых не раскрывают конкретное содержание документов.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184. Документы, составляющие дело, подшиваются не менее, чем на четыре прокола в твердую обложку из картона или переплетаются с учетом возможного свободного чтения текста всех документов. Первый и последний прокол производятся на расстоянии одного сантиметра от верхней (нижней) границы листа. При подготовке дел к подшивке (переплету) металлические скрепления (булавки, скрепки и другие) из документов удаляются.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185. Дела временного (до 10 лет включительно) хранения допускается хранить в скоросшивателях, не проводить пересистематизацию документов в деле, листы дела не нумеровать, заверительные надписи не составлять.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186. При функционировании в организации СЭД оформление дел документов на бумажных носителях осуществляется при проверке с автоматически сформированными описями дел в СЭД.</w:t>
      </w:r>
    </w:p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13. Порядок оперативного хранения документов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187. После завершения в делопроизводстве документы до передачи в архив организации в течение одного года хранятся в делах по месту их формирования.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188. После завершения в делопроизводстве документы на бумажных носителях до передачи в архив организации в течение одного года хранятся в делах по месту их формирования, электронные документы – в СЭД.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189. Служба ДОУ, руководители структурных подразделений организации обеспечивают сохранность документов и дел. Дела хранятся в шкафах и сейфах в рабочих кабинетах или специально отведенных для этой цели помещениях.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190. Дела располагаются в соответствии с утвержденной номенклатурой дел организации, на корешках обложек указываются их индексы.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191. Выдача дел во временное пользование организациям производится на основании письменного обращения и только с разрешения руководителя организации. Выдача дел другим подразделениям организации производится с разрешения руководителя структурного подразделения, а внутри структурного подразделения - под расписку.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 выданное дело заводится карта-заместитель дела. В ней указываются структурное подразделение, индекс дела, дата его выдачи, кому дело выдано, дата его возвращения, предусматриваются графы для расписок в получении и приеме дела.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192. Изъятие документов из дел производится в соответствии с законодательством</w:t>
      </w:r>
      <w:r w:rsidRPr="00ED77BE">
        <w:rPr>
          <w:rFonts w:ascii="Courier New" w:eastAsia="Times New Roman" w:hAnsi="Courier New" w:cs="Courier New"/>
          <w:color w:val="FF0000"/>
          <w:spacing w:val="2"/>
          <w:sz w:val="20"/>
          <w:szCs w:val="20"/>
          <w:lang w:eastAsia="ru-RU"/>
        </w:rPr>
        <w:t> Республики Казахстан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, при этом в дело вкладывают копии изъятых документов и акт (протокол) об изъятии подлинников.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193. В случае утраты документов и дел проводится служебное расследование, по результатам которого ставится вопрос об ответственности виновного лица в их утрате.</w:t>
      </w:r>
    </w:p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Параграф 14. Порядок передачи дел в архив организации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194. Передача дел из структурных подразделений в архив организации осуществляется по описям дел, составляемым по результатам экспертизы ценности документов и дел, завершенных в делопроизводстве. Документы временного (до 10 лет включительно) хранения передаются в архив организации по номенклатуре дел.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195. Описи дел составляются отдельно на дела постоянного, временного (свыше 10 лет) хранения и по личному составу по форме согласно </w:t>
      </w:r>
      <w:hyperlink r:id="rId94" w:anchor="z823" w:history="1">
        <w:r w:rsidRPr="00ED77BE">
          <w:rPr>
            <w:rFonts w:ascii="Courier New" w:eastAsia="Times New Roman" w:hAnsi="Courier New" w:cs="Courier New"/>
            <w:color w:val="073A5E"/>
            <w:spacing w:val="2"/>
            <w:sz w:val="20"/>
            <w:szCs w:val="20"/>
            <w:u w:val="single"/>
            <w:lang w:eastAsia="ru-RU"/>
          </w:rPr>
          <w:t>приложению 29</w:t>
        </w:r>
      </w:hyperlink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к настоящим Правилам.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196. Графы описи дел заполняются в точном соответствии с теми сведениями, которые вынесены на обложки дел. При внесении в опись дел подряд дел с одинаковыми заголовками пишется полностью заголовок первого дела, все остальные однородные дела обозначаются словом "то же", при этом другие сведения о них вносятся в опись полностью. На новом листе описи заголовок однородных дел воспроизводится полностью.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197. Каждое дело (том, часть дела) вносится в опись под самостоятельным порядковым номером.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198. Графа описи "Примечание" используется для простановки отметок об особенностях физического состояния дела, передаче дела другому структурному подразделению (другой организации).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199. Опись дел составляется в двух экземплярах, один из которых передается вместе с делами в архив организации, а второй – остается в качестве контрольного в структурном подразделении.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200. Правильность формирования и подготовки дел к передаче в архив организации проверяется службой ДОУ. Имеющиеся нарушения устраняются структурным подразделением организации.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201. Прием каждого дела производится работником, ответственным за архив организации, в присутствии работника структурного подразделения. При этом на обоих экземплярах описи против каждого дела, включенного в нее, делается отметка о наличии дела. В конце каждого экземпляра описи указываются цифрами и прописью количество фактически принятых дел, дата приема-передачи дел, а также подписи работника, ответственного за архив, и лица, передавшего дела.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202. Вместе с делами в архив организации передаются регистрационные картотеки на документы и (или) программные средства, базы данных, содержащие информацию о регистрации и исполнении передаваемых документов. Заголовок каждой картотеки или базы данных включается в опись.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203. В случае ликвидации структурного подразделения, филиала (представительства), лицо, ответственное за ведение делопроизводства данного структурного подразделения, филиала (представительства), в период проведения ликвидационных мероприятий формирует все имеющиеся документы в дела, оформляет дела и передает их в архив организации независимо от сроков хранения.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204. В случае ликвидации организации в период проведения ликвидационных мероприятий документы по личному составу оформляются и передаются в соответствующий государственный архив.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Передача дел осуществляется по описям дел и номенклатуре дел.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" w:name="z666"/>
            <w:bookmarkEnd w:id="5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</w:tbl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Схема расположения реквизитов документа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 wp14:anchorId="1BEBE1BE" wp14:editId="4340096B">
            <wp:extent cx="5859145" cy="8173085"/>
            <wp:effectExtent l="0" t="0" r="8255" b="0"/>
            <wp:docPr id="14" name="Рисунок 14" descr="https://adilet.zan.kz/files/1348/36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ilet.zan.kz/files/1348/36/0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lastRenderedPageBreak/>
        <w:br/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Примечание: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1 - изображение Государственного Герба Республики Казахстан или эмблемы,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логотипа, товарного знака (знак обслуживания)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2 - официальное наименование организации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3 - справочные данные об организации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4 - наименование вида документа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5 - дата документа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6 - регистрационный номер (индекс) документа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7 - ссылка на регистрационный номер (индекс) и дату входящего документа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8 - место составления или издания документа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9 - гриф ограничения доступа к документу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10 – адресат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11 - гриф утверждения документа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12 – резолюция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13 - заголовок к тексту документа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14 - отметка о контроле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15 - текст документа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16 - отметка о наличии приложения к документу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17 – подпись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18 - отметка о согласовании документа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19 - оттиск печати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20 - отметка о заверении копии документа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21 - отметка об исполнителе документа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22 - отметка об исполнении документа и направлении его в дело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23 - идентификатор электронной копии документа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24 - отметка о поступлении документа в организацию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" w:name="z670"/>
            <w:bookmarkEnd w:id="6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негосударственных организациях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7" w:name="z671"/>
            <w:bookmarkEnd w:id="7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 wp14:anchorId="0AB62E15" wp14:editId="0A1297CD">
            <wp:extent cx="5859145" cy="5869940"/>
            <wp:effectExtent l="0" t="0" r="8255" b="0"/>
            <wp:docPr id="13" name="Рисунок 13" descr="https://adilet.zan.kz/files/1348/36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ilet.zan.kz/files/1348/36/1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586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lastRenderedPageBreak/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8" w:name="z673"/>
            <w:bookmarkEnd w:id="8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А4 (210Х297)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9" w:name="z674"/>
            <w:bookmarkEnd w:id="9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0" w:name="z675"/>
            <w:bookmarkEnd w:id="10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 wp14:anchorId="0656417C" wp14:editId="361AD364">
            <wp:extent cx="5859145" cy="5734685"/>
            <wp:effectExtent l="0" t="0" r="8255" b="0"/>
            <wp:docPr id="12" name="Рисунок 12" descr="https://adilet.zan.kz/files/1348/3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ilet.zan.kz/files/1348/36/2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57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lastRenderedPageBreak/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1" w:name="z677"/>
            <w:bookmarkEnd w:id="11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А4 (210Х297)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2" w:name="z678"/>
            <w:bookmarkEnd w:id="12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4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3" w:name="z679"/>
            <w:bookmarkEnd w:id="13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 wp14:anchorId="3E2C76A6" wp14:editId="4AD0978B">
            <wp:extent cx="5859145" cy="5960745"/>
            <wp:effectExtent l="0" t="0" r="8255" b="1905"/>
            <wp:docPr id="11" name="Рисунок 11" descr="https://adilet.zan.kz/files/1348/36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ilet.zan.kz/files/1348/36/3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59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lastRenderedPageBreak/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4" w:name="z681"/>
            <w:bookmarkEnd w:id="14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А4 (210Х297)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5" w:name="z682"/>
            <w:bookmarkEnd w:id="15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6" w:name="z683"/>
            <w:bookmarkEnd w:id="16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drawing>
          <wp:inline distT="0" distB="0" distL="0" distR="0" wp14:anchorId="3F529626" wp14:editId="5E5703CC">
            <wp:extent cx="5859145" cy="2099945"/>
            <wp:effectExtent l="0" t="0" r="8255" b="0"/>
            <wp:docPr id="10" name="Рисунок 10" descr="https://adilet.zan.kz/files/1348/36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ilet.zan.kz/files/1348/36/4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7" w:name="z685"/>
            <w:bookmarkEnd w:id="17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А4 (210Х297)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8" w:name="z686"/>
            <w:bookmarkEnd w:id="18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6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9" w:name="z687"/>
            <w:bookmarkEnd w:id="19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 wp14:anchorId="4B399AB3" wp14:editId="7BF0ACF3">
            <wp:extent cx="5859145" cy="5452745"/>
            <wp:effectExtent l="0" t="0" r="8255" b="0"/>
            <wp:docPr id="9" name="Рисунок 9" descr="https://adilet.zan.kz/files/1348/36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ilet.zan.kz/files/1348/36/5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545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lastRenderedPageBreak/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0" w:name="z689"/>
            <w:bookmarkEnd w:id="20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А4 (210Х297)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1" w:name="z690"/>
            <w:bookmarkEnd w:id="21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2" w:name="z691"/>
            <w:bookmarkEnd w:id="22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 wp14:anchorId="5B27E401" wp14:editId="2462F2C6">
            <wp:extent cx="5859145" cy="7846060"/>
            <wp:effectExtent l="0" t="0" r="8255" b="2540"/>
            <wp:docPr id="8" name="Рисунок 8" descr="https://adilet.zan.kz/files/1348/36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ilet.zan.kz/files/1348/36/6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784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lastRenderedPageBreak/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3" w:name="z693"/>
            <w:bookmarkEnd w:id="23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А4 (210Х297)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4" w:name="z694"/>
            <w:bookmarkEnd w:id="24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8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5" w:name="z695"/>
            <w:bookmarkEnd w:id="25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Протокол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 wp14:anchorId="03086BCD" wp14:editId="751C5117">
            <wp:extent cx="5859145" cy="8014970"/>
            <wp:effectExtent l="0" t="0" r="8255" b="5080"/>
            <wp:docPr id="7" name="Рисунок 7" descr="https://adilet.zan.kz/files/1348/36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dilet.zan.kz/files/1348/36/7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80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lastRenderedPageBreak/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6" w:name="z698"/>
            <w:bookmarkEnd w:id="26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А4 (210Х297)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7" w:name="z699"/>
            <w:bookmarkEnd w:id="27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8" w:name="z700"/>
            <w:bookmarkEnd w:id="28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Акт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 wp14:anchorId="5A5FD358" wp14:editId="293BCEC8">
            <wp:extent cx="5859145" cy="7202170"/>
            <wp:effectExtent l="0" t="0" r="8255" b="0"/>
            <wp:docPr id="6" name="Рисунок 6" descr="https://adilet.zan.kz/files/1348/36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dilet.zan.kz/files/1348/36/8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720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lastRenderedPageBreak/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9" w:name="z703"/>
            <w:bookmarkEnd w:id="29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А4 (210Х297)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0" w:name="z704"/>
            <w:bookmarkEnd w:id="30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10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1" w:name="z705"/>
            <w:bookmarkEnd w:id="31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Справка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 wp14:anchorId="76789323" wp14:editId="0AB1A6AC">
            <wp:extent cx="5859145" cy="5147945"/>
            <wp:effectExtent l="0" t="0" r="8255" b="0"/>
            <wp:docPr id="5" name="Рисунок 5" descr="https://adilet.zan.kz/files/1348/36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dilet.zan.kz/files/1348/36/9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51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2" w:name="z708"/>
            <w:bookmarkEnd w:id="32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А4 (210Х297)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3" w:name="z709"/>
            <w:bookmarkEnd w:id="33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11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4" w:name="z710"/>
            <w:bookmarkEnd w:id="34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Справка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 wp14:anchorId="5C53B8D3" wp14:editId="12E6542A">
            <wp:extent cx="5859145" cy="5113655"/>
            <wp:effectExtent l="0" t="0" r="8255" b="0"/>
            <wp:docPr id="4" name="Рисунок 4" descr="https://adilet.zan.kz/files/1348/36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dilet.zan.kz/files/1348/36/10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51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5" w:name="z713"/>
            <w:bookmarkEnd w:id="35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А5 (148Х210)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6" w:name="z714"/>
            <w:bookmarkEnd w:id="36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12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7" w:name="z715"/>
            <w:bookmarkEnd w:id="37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Письмо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 wp14:anchorId="29379D1C" wp14:editId="55930A72">
            <wp:extent cx="5859145" cy="7179945"/>
            <wp:effectExtent l="0" t="0" r="8255" b="1905"/>
            <wp:docPr id="3" name="Рисунок 3" descr="https://adilet.zan.kz/files/1348/36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dilet.zan.kz/files/1348/36/11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71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lastRenderedPageBreak/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8" w:name="z718"/>
            <w:bookmarkEnd w:id="38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А4 (210Х297)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39" w:name="z719"/>
            <w:bookmarkEnd w:id="39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13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</w:tbl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Примерный перечень документов, не подлежащих регистрации службой ДОУ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Письма, направленные в копиях для сведения.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Рекламные извещения, проспекты, плакаты, программы совещаний.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Первичные документы бухгалтерского учета (регистрируются в бухгалтерии организации).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Учебные планы, программы (регистрируются в соответствующем структурном подразделении организации).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Месячные, квартальные и другие отчеты (регистрируются в соответствующем структурном подразделении организации).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Формы статистической отчетности (регистрируются в соответствующем структурном подразделении организации).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Сообщения о совещаниях, заседаниях.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Поздравительные письма, поздравительные телеграммы, пригласительные билеты.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Печатные издания (книги, журналы, газеты, бюллетени).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Телеграммы и письма о разрешении командировок.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Телефонограммы о проведении заседаний, совещаний, семинаров и другие.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Документы с пометкой на конверте "Лично".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Научные отчеты по темам (регистрируются в соответствующем структурном подразделении организации).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Прейскуранты.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Нормы расхода материалов, заявки на канцелярские принадлежности и организационную технику (регистрируются в соответствующем структурном подразделении организации).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Сводки.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Учетные данные по кадрам.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0" w:name="z738"/>
            <w:bookmarkEnd w:id="40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14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1" w:name="z739"/>
            <w:bookmarkEnd w:id="41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Карточка регистрации входящих документов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 wp14:anchorId="05049800" wp14:editId="1C47F0A6">
            <wp:extent cx="5859145" cy="4696460"/>
            <wp:effectExtent l="0" t="0" r="8255" b="8890"/>
            <wp:docPr id="2" name="Рисунок 2" descr="https://adilet.zan.kz/files/1348/36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dilet.zan.kz/files/1348/36/12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2" w:name="z742"/>
            <w:bookmarkEnd w:id="42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Формат А5 (148x210)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3" w:name="z743"/>
            <w:bookmarkEnd w:id="43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15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4" w:name="z744"/>
            <w:bookmarkEnd w:id="44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Журнал регистрации входящих документов</w:t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1564"/>
        <w:gridCol w:w="2345"/>
        <w:gridCol w:w="2185"/>
        <w:gridCol w:w="1957"/>
        <w:gridCol w:w="1742"/>
        <w:gridCol w:w="1671"/>
        <w:gridCol w:w="1371"/>
      </w:tblGrid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п.п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поступления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Корреспондент, дата и индекс входящего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Вид документа, заголовок или краткое содержание входящего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Резолюция или кому направлен документ на исполнение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Расписка в получении документа, дата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Отметка об исполнении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8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                         Формат А3 (420Х197)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Журнал регистрации исходящих и внутренних документов</w:t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3324"/>
        <w:gridCol w:w="1737"/>
        <w:gridCol w:w="2821"/>
        <w:gridCol w:w="3352"/>
        <w:gridCol w:w="1371"/>
      </w:tblGrid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и индекс исходящего (внутреннего)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Корреспондент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Заголовок или краткое содержание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Отметка об исполнении документа и направлении в дело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                         Формат А3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5" w:name="z749"/>
            <w:bookmarkEnd w:id="45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16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</w:tbl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СВЕДЕНИЯ об исполнении документов, подлежащих контролю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по состоянию на _______________ (число, месяц, год)</w:t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"/>
        <w:gridCol w:w="2681"/>
        <w:gridCol w:w="761"/>
        <w:gridCol w:w="2089"/>
        <w:gridCol w:w="1493"/>
        <w:gridCol w:w="2022"/>
        <w:gridCol w:w="2126"/>
        <w:gridCol w:w="1615"/>
      </w:tblGrid>
      <w:tr w:rsidR="00ED77BE" w:rsidRPr="00ED77BE" w:rsidTr="00ED77BE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Наименования структурных подразделений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Документы на контроле</w:t>
            </w:r>
          </w:p>
        </w:tc>
        <w:tc>
          <w:tcPr>
            <w:tcW w:w="0" w:type="auto"/>
            <w:gridSpan w:val="4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Из них документы</w:t>
            </w:r>
          </w:p>
        </w:tc>
      </w:tr>
      <w:tr w:rsidR="00ED77BE" w:rsidRPr="00ED77BE" w:rsidTr="00ED77BE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поступило в предыдущем месяце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исполненные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находящиеся на исполнении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 продленным сроком исполнения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просроченные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8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 руководителя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 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службы ДОУ 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 подписи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(личная подпись)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А4 (210Х297)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Примечание.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Сведения могут быть дополнены графами по видам документов (приказы, решения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коллегии и другие), их регистрационными номерами, фамилиями исполнителей.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6" w:name="z752"/>
            <w:bookmarkEnd w:id="46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17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</w:tbl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СВЕДЕНИЯ об исполнении обращений физических и юридических лиц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по состоянию на 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(число, месяц, год)</w:t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4209"/>
        <w:gridCol w:w="761"/>
        <w:gridCol w:w="3250"/>
        <w:gridCol w:w="2185"/>
        <w:gridCol w:w="761"/>
        <w:gridCol w:w="1499"/>
      </w:tblGrid>
      <w:tr w:rsidR="00ED77BE" w:rsidRPr="00ED77BE" w:rsidTr="00ED77BE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Наименования структурных подразделений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Находится на исполнении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Из них</w:t>
            </w:r>
          </w:p>
        </w:tc>
      </w:tr>
      <w:tr w:rsidR="00ED77BE" w:rsidRPr="00ED77BE" w:rsidTr="00ED77BE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поступило за предыдущий месяц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исполняются в срок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просрочены</w:t>
            </w:r>
          </w:p>
        </w:tc>
      </w:tr>
      <w:tr w:rsidR="00ED77BE" w:rsidRPr="00ED77BE" w:rsidTr="00ED77BE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срок продлен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 руководителя 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      Расшифровка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службы ДОУ 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__________ подписи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(личная подпись)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7" w:name="z755"/>
            <w:bookmarkEnd w:id="47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18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8" w:name="z756"/>
            <w:bookmarkEnd w:id="48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ED77BE" w:rsidRPr="00ED77BE" w:rsidRDefault="00ED77BE" w:rsidP="00ED77BE">
      <w:pPr>
        <w:spacing w:before="225" w:after="135" w:line="390" w:lineRule="atLeast"/>
        <w:textAlignment w:val="baseline"/>
        <w:outlineLvl w:val="2"/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</w:pPr>
      <w:r w:rsidRPr="00ED77BE">
        <w:rPr>
          <w:rFonts w:ascii="Courier New" w:eastAsia="Times New Roman" w:hAnsi="Courier New" w:cs="Courier New"/>
          <w:color w:val="1E1E1E"/>
          <w:sz w:val="32"/>
          <w:szCs w:val="32"/>
          <w:lang w:eastAsia="ru-RU"/>
        </w:rPr>
        <w:t>Журнал учета и выдачи печатно-бланочной продукции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9"/>
        <w:gridCol w:w="1770"/>
        <w:gridCol w:w="1293"/>
        <w:gridCol w:w="1198"/>
        <w:gridCol w:w="817"/>
        <w:gridCol w:w="722"/>
        <w:gridCol w:w="1008"/>
        <w:gridCol w:w="1389"/>
        <w:gridCol w:w="1103"/>
        <w:gridCol w:w="1198"/>
        <w:gridCol w:w="817"/>
        <w:gridCol w:w="1008"/>
        <w:gridCol w:w="1198"/>
      </w:tblGrid>
      <w:tr w:rsidR="00ED77BE" w:rsidRPr="00ED77BE" w:rsidTr="00ED77BE">
        <w:tc>
          <w:tcPr>
            <w:tcW w:w="0" w:type="auto"/>
            <w:gridSpan w:val="5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Поступление</w:t>
            </w:r>
          </w:p>
        </w:tc>
        <w:tc>
          <w:tcPr>
            <w:tcW w:w="0" w:type="auto"/>
            <w:gridSpan w:val="8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Выдача</w:t>
            </w:r>
          </w:p>
        </w:tc>
      </w:tr>
      <w:tr w:rsidR="00ED77BE" w:rsidRPr="00ED77BE" w:rsidTr="00ED77BE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поступления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и номер сопроводительного документа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предприятия - изготовителя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экземпляров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Серия и номера бланков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выдачи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и номер документа на выдачу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Кому выдано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экземпляров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Серия и номера бланков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Расписка в получении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Примечание, отметка об уничтожении испорченных экземпляров печатно-бланочной продукци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и</w:t>
            </w:r>
          </w:p>
        </w:tc>
      </w:tr>
      <w:tr w:rsidR="00ED77BE" w:rsidRPr="00ED77BE" w:rsidTr="00ED77BE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структурного подразделения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Фамилия и инициалы получателя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13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                   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9" w:name="z759"/>
            <w:bookmarkEnd w:id="49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19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0" w:name="z760"/>
            <w:bookmarkEnd w:id="50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Журнал учета и выдачи печатей, штампов с изображением Государственного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Герба Республики Казахстан и специальной штемпельной краски</w:t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4"/>
        <w:gridCol w:w="2746"/>
        <w:gridCol w:w="3327"/>
        <w:gridCol w:w="1886"/>
        <w:gridCol w:w="1388"/>
        <w:gridCol w:w="1321"/>
        <w:gridCol w:w="2058"/>
      </w:tblGrid>
      <w:tr w:rsidR="00ED77BE" w:rsidRPr="00ED77BE" w:rsidTr="00ED77BE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Наименования и оттиски печатей и штампов с изображением Государственного Герба Республики Казахстан</w:t>
            </w:r>
          </w:p>
        </w:tc>
        <w:tc>
          <w:tcPr>
            <w:tcW w:w="0" w:type="auto"/>
            <w:gridSpan w:val="3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Кому выдано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возврата и расписка в приеме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Примечание, отметки об уничтожении печатей, штампов и специальной штемпельной краски</w:t>
            </w:r>
          </w:p>
        </w:tc>
      </w:tr>
      <w:tr w:rsidR="00ED77BE" w:rsidRPr="00ED77BE" w:rsidTr="00ED77BE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 xml:space="preserve">Наименование структурного подразделения, осуществляющего хранение печатей, штампов с изображением Государственного Герба Республики Казахстан и специальной штемпельной 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краски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Фамилия и инициалы должностного лица-получателя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и расписка в получении</w:t>
            </w: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bottom"/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                   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1" w:name="z763"/>
            <w:bookmarkEnd w:id="51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20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2" w:name="z764"/>
            <w:bookmarkEnd w:id="52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Журнал учета и выдачи перьевых авторучек, заправленных специальными чернилами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4"/>
        <w:gridCol w:w="2782"/>
        <w:gridCol w:w="2759"/>
        <w:gridCol w:w="2227"/>
        <w:gridCol w:w="1438"/>
        <w:gridCol w:w="1316"/>
        <w:gridCol w:w="2204"/>
      </w:tblGrid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структурного подразделения, осуществляющего хранение перьевых авторучек, заправленных специальными чернилами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Фамилия и инициалы должностного лица, осуществляющего хранение перьевых авторучек, заправленных специальными чернилами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Должность и фамилия лица, получившего перьевую авторучку, заправленную специальными чернилами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выдачи и расписка в получении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возврата и расписка в приеме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Примечание, отметка об уничтожении перьевой авторучки, заправленной специальными чернилами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                   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3" w:name="z767"/>
            <w:bookmarkEnd w:id="53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21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4" w:name="z768"/>
            <w:bookmarkEnd w:id="54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название организации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АКТ</w:t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9"/>
        <w:gridCol w:w="215"/>
        <w:gridCol w:w="7086"/>
      </w:tblGrid>
      <w:tr w:rsidR="00ED77BE" w:rsidRPr="00ED77BE" w:rsidTr="00ED77B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_________________________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(дата) Место издания (на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государственном языке)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№ ___________ Место издания (на русском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или ином языке)</w:t>
            </w:r>
          </w:p>
        </w:tc>
      </w:tr>
      <w:tr w:rsidR="00ED77BE" w:rsidRPr="00ED77BE" w:rsidTr="00ED77B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Утверждаю Наименование должности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руководителя организации ____________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Расшифровка (личная подпись) подписи Дата</w:t>
            </w:r>
          </w:p>
        </w:tc>
      </w:tr>
      <w:tr w:rsidR="00ED77BE" w:rsidRPr="00ED77BE" w:rsidTr="00ED77B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Приема-передачи печатно-бланочной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продукции, печатей, штампов,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подлежащих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защите, средств защиты документов и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регистрационных учетных форм к ним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Основание: приказ руководителя организации от (дата) № ______ 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"О проведении проверки ..." (или иной документ: план работы, поручение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вышестоящего органа и т.д.).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Составлен комиссией в составе: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Председатель комиссии ___________________________________________________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комиссии: 1. ___________________________________________________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2. ___________________________________________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                              должность, инициалы, фамилия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1. Неиспользованную печатно-бланочную продукцию, подлежащую защите,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(отдельно по видам) серии ____ с № ___ по № ___ в количестве ______ экземпляров.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(цифрами и прописью)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2. Акты о выделении к уничтожению испорченных экземпляров печатно-бланочной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продукции, подлежащей защите ___________________________________________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(даты, номера, количество экземпляров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актов по видам бланков)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3. Печати с изображением Государственного Герба Республики Казахстан в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количестве _____________________________ штук.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(цифрами и прописью)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4. Штампы с изображением Государственного Герба Республики Казахстан в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количестве _____________________________ штук.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(цифрами и прописью)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5. Средства защиты документов: ____________________________________________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(наименования средств защиты) в количестве ________________________ штук.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(цифрами и прописью)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6. Регистрационные учетные формы: 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(виды регистрационных учетных форм, их номера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________________________________________________________________________.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по номенклатуре дел, номера томов, даты первой и последней записи, количество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листов)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Состояние учетной работы с печатно-бланочной продукцией, печатями, штампами,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подлежащими защите, и средствами защиты документов 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________________________________________________________________________.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(общая характеристика состояния учетной работы)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Передал (а) __________________________ Расшифровка подписи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(личная подпись)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Принял (а) ___________________________ Расшифровка подписи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            (личная подпись)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Составлен в ____ экземпляре (ах):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1-й экземпляр: в деле №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 экземпляр: (адресат)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Председатель комиссии             подпись             расшифровка подписи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                   подпись             расшифровка подписи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5" w:name="z772"/>
            <w:bookmarkEnd w:id="55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22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6" w:name="z773"/>
            <w:bookmarkEnd w:id="56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_______________________________________________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название организации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АКТ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89"/>
        <w:gridCol w:w="191"/>
        <w:gridCol w:w="5700"/>
      </w:tblGrid>
      <w:tr w:rsidR="00ED77BE" w:rsidRPr="00ED77BE" w:rsidTr="00ED77B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___________________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 </w:t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(дата)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Место издания (на государственном или ином языке)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№ ___________</w:t>
            </w:r>
          </w:p>
        </w:tc>
      </w:tr>
      <w:tr w:rsidR="00ED77BE" w:rsidRPr="00ED77BE" w:rsidTr="00ED77B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Утверждаю Наименование должности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руководителя организации ____________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Расшифровка (личная подпись) подписи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Дата</w:t>
            </w:r>
          </w:p>
        </w:tc>
      </w:tr>
      <w:tr w:rsidR="00ED77BE" w:rsidRPr="00ED77BE" w:rsidTr="00ED77B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О выделении к уничтожению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испорченных экземпляров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печатно-бланочной продукции,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подлежащей защите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Основание: приказ руководителя организации от (дата) № 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"О проведении проверки ..." (или иной документ: план работы, поручение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вышестоящего органа и т.д.).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Составлен комиссией в составе: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Председатель комиссии ___________________________________________________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комиссии: 1. ___________________________________________________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2. ________________________________________________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Отобраны к уничтожению испорченные экземпляры следующих видов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печатно-бланочной продукции, подлежащей защите: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"/>
        <w:gridCol w:w="3507"/>
        <w:gridCol w:w="3749"/>
        <w:gridCol w:w="4040"/>
        <w:gridCol w:w="1371"/>
      </w:tblGrid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вида печатно-бланочной продукции, подлежащей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Серия и номера экземпляров печатно-бланочной продукции, подлежащей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испорченных экземпляров печатно-бланочной продукции, подлежащей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Итого __________________________ испорченных экземпляров печатно-бланочной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(цифрами и прописью)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продукции, подлежащей защите.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Составлен в ____ экземпляре (ах):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1-й экземпляр: в деле №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 экземпляр: (адресат)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Председатель комиссии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__________________________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(личная подпись)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Члены комиссии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___________________________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подписей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(личные подписи)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Отметки в журналы учета и выдачи печатно-бланочной продукции, подлежащей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защите, внесены, испорченные экземпляры в количестве 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(цифрами и прописью)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уничтожены путем ___________________________.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(вид уничтожения)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(личная подпись)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Дата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7" w:name="z777"/>
            <w:bookmarkEnd w:id="57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23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8" w:name="z778"/>
            <w:bookmarkEnd w:id="58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______________________________________________ название организации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АКТ</w:t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1"/>
        <w:gridCol w:w="257"/>
        <w:gridCol w:w="7482"/>
      </w:tblGrid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___________________ (дата)</w:t>
            </w:r>
            <w:r w:rsidRPr="00ED77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Место издания (на государственном</w:t>
            </w:r>
            <w:r w:rsidRPr="00ED77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или ином языке)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___________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Утверждаю Наименование должности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руководителя организации ___________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Расшифровка (личная подпись) подписи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Дата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О выделении к уничтожению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печатей и штампов,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подлежащих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Основание: приказ руководителя организации от (дата) № 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"О проведении проверки ..." (или иной документ: план работы, поручение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вышестоящего органа и т.д.).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Составлен комиссией в составе: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Председатель комиссии __________________________________________________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должность, инициалы, фамилия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комиссии: 1.__________________________________________________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должность, фамилия, инициалы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2. ________________________________________________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Отобраны к уничтожению следующие печати и штампы, подлежащие защите:</w:t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4"/>
        <w:gridCol w:w="4124"/>
        <w:gridCol w:w="3501"/>
        <w:gridCol w:w="3501"/>
      </w:tblGrid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Составлен в ____ экземпляре (ах):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1-й экземпляр: в деле № 2 экземпляр: (адресат)</w:t>
      </w:r>
    </w:p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Председатель комиссии __________________________ Расшифровка подписи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(личная подпись)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Члены комиссии __________________________ Расшифровка подписей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(личные подписи)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Отметки в журнал внесены, печати и штампы, подлежащие защите, в количестве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 штук уничтожены путем ________________________.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(цифрами и прописью)                                     (вид уничтожения)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(личная подпись)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Дата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59" w:name="z784"/>
            <w:bookmarkEnd w:id="59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24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0" w:name="z785"/>
            <w:bookmarkEnd w:id="60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_____________________________________________ название организации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АКТ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8"/>
        <w:gridCol w:w="253"/>
        <w:gridCol w:w="7569"/>
      </w:tblGrid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___________________ (дата)</w:t>
            </w:r>
            <w:r w:rsidRPr="00ED77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Место издания (на государственном</w:t>
            </w:r>
            <w:r w:rsidRPr="00ED77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или ином языке)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___________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Утверждаю Наименование должности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руководителя организации ____________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Расшифровка (личная подпись) подписи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Дата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О выделении к уничтожению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средств защиты документов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Основание: приказ руководителя организации от (дата) № 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"О проведении проверки ..." (или иной документ: план работы, поручение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вышестоящего органа и т.д.).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Составлен комиссией в составе: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Председатель комиссии __________________________________________________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должность, инициалы, фамилия,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комиссии: 1. __________________________________________________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                        должность, инициалы, фамилия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2. __________________________________________________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должность, инициалы, фамилия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Отобраны к уничтожению следующие виды средств защиты документов: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4"/>
        <w:gridCol w:w="4124"/>
        <w:gridCol w:w="3501"/>
        <w:gridCol w:w="3501"/>
      </w:tblGrid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Составлен в ____ экземпляре (ах):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1-й экземпляр: в деле №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 экземпляр: (адресат)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Председатель комиссии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__________________________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(личная подпись)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Члены комиссии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_______________________________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подписей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(личные подписи)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Отметки в журналы учета № __ внесены, средства защиты документов уничтожены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путем _____________________________.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(виды уничтожения)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Расшифровка подписи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(личная подпись)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Дата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1" w:name="z789"/>
            <w:bookmarkEnd w:id="61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25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негосударственных организациях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2" w:name="z790"/>
            <w:bookmarkEnd w:id="62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____________________________________________________ название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государственной организации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АКТ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7"/>
        <w:gridCol w:w="229"/>
        <w:gridCol w:w="6844"/>
      </w:tblGrid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___________________ (дата)</w:t>
            </w:r>
            <w:r w:rsidRPr="00ED77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Место издания (на государственном</w:t>
            </w:r>
            <w:r w:rsidRPr="00ED77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или ином языке)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___________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Утверждаю Наименование должности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руководителя организации ____________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Расшифровка (личная подпись) подписи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Дата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О выделении к уничтожению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неиспользованной печатно-бланочной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r w:rsidRPr="00ED77BE">
              <w:rPr>
                <w:rFonts w:ascii="Courier New" w:eastAsia="Times New Roman" w:hAnsi="Courier New" w:cs="Courier New"/>
                <w:b/>
                <w:bCs/>
                <w:color w:val="000000"/>
                <w:spacing w:val="2"/>
                <w:sz w:val="20"/>
                <w:szCs w:val="20"/>
                <w:bdr w:val="none" w:sz="0" w:space="0" w:color="auto" w:frame="1"/>
                <w:lang w:eastAsia="ru-RU"/>
              </w:rPr>
              <w:t>продукции, подлежащей защите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Основание: приказ руководителя организации от (дата) № 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"О проведении проверки ..." (или иной документ: план работы, поручение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вышестоящего органа и т.д.).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Составлен комиссией в составе: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Председатель комиссии __________________________________________________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комиссии: 1.__________________________________________________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2. ________________________________________________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должность, инициалы, фамилия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Отобраны к уничтожению утратившие в связи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             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(ликвидацией, реорганизацией)                         (официальное наименование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 практическое значение следующие виды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государственного органа (организации)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неиспользованной печатно-бланочной продукции: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2"/>
        <w:gridCol w:w="3627"/>
        <w:gridCol w:w="4115"/>
        <w:gridCol w:w="3505"/>
        <w:gridCol w:w="1371"/>
      </w:tblGrid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№ п.п.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Наименование вида печатно-бланочной продукции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Серия и номера экземпляров печатно-бланочной продукции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неиспользованных экземпляров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Итого ______________________неиспользованных экземпляров печатно-бланочной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(цифрами и прописью)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продукции, подлежащей защите.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Председатель комиссии __________________________ Расшифровка подписи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(личная подпись)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Члены комиссии _______________________________ Расшифровка подписей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(личные подписи)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Отметки в журналы учета и выдачи печатно-бланочной продукции внесены,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неиспользованные экземпляры в количестве ____________________ весом ____ кг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(цифрами и прописью)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уничтожены путем _________________________.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(вид уничтожения)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Наименование должности _________________________ Расшифровка подписи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(личная подпись)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Дата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3" w:name="z794"/>
            <w:bookmarkEnd w:id="63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26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4" w:name="z795"/>
            <w:bookmarkEnd w:id="64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Официальное наименование организации НОМЕНКЛАТУРА ДЕЛ</w:t>
      </w:r>
    </w:p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pacing w:val="2"/>
          <w:sz w:val="20"/>
          <w:szCs w:val="20"/>
          <w:lang w:eastAsia="ru-RU"/>
        </w:rPr>
        <w:lastRenderedPageBreak/>
        <w:drawing>
          <wp:inline distT="0" distB="0" distL="0" distR="0" wp14:anchorId="0EE7D012" wp14:editId="6E260C1E">
            <wp:extent cx="5689600" cy="1535430"/>
            <wp:effectExtent l="0" t="0" r="6350" b="7620"/>
            <wp:docPr id="1" name="Рисунок 1" descr="https://adilet.zan.kz/files/1348/36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dilet.zan.kz/files/1348/36/13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2740"/>
        <w:gridCol w:w="2941"/>
        <w:gridCol w:w="5052"/>
        <w:gridCol w:w="1371"/>
      </w:tblGrid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Индекс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Заголовок дела (тома,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дел (томов, частей)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Срок хранения дела (тома, части) и номер пункта по перечню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 руководителя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 Расшифровка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службы ДОУ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                                     (личная подпись)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подписи дата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Визы руководителей структурных подразделений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Согласована                               Согласована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протоколом ЦЭК (ЭК)                   протоколом ЭПК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организации                               государственного архивного учреждения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(дата и номер протокола)                   (дата и номер протокола)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Итоговая запись о категориях и количестве дел,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заведенных в _________ году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38"/>
        <w:gridCol w:w="1160"/>
        <w:gridCol w:w="2276"/>
        <w:gridCol w:w="3206"/>
      </w:tblGrid>
      <w:tr w:rsidR="00ED77BE" w:rsidRPr="00ED77BE" w:rsidTr="00ED77BE"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lastRenderedPageBreak/>
              <w:t>По срокам хранения</w:t>
            </w:r>
          </w:p>
        </w:tc>
        <w:tc>
          <w:tcPr>
            <w:tcW w:w="0" w:type="auto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 том числе</w:t>
            </w:r>
          </w:p>
        </w:tc>
      </w:tr>
      <w:tr w:rsidR="00ED77BE" w:rsidRPr="00ED77BE" w:rsidTr="00ED77BE"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переходящих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 отметкой "ЭПК"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Постоянного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Временного (свыше 10 лет)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Временного (до 10 лет включительно)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Наименование должности руководителя _______________________ Расшифровка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службы ДОУ                               подписи (личная подпись) дата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Итоговые сведения переданы в архив организации.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Наименование должности работника, ________________________ Расшифровка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передавшего сведения                   __________ подписи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(личная подпись) дата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5" w:name="z799"/>
            <w:bookmarkEnd w:id="65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27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6" w:name="z800"/>
            <w:bookmarkEnd w:id="66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                        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ЛИСТ-ЗАВЕРИТЕЛЬ ДЕЛА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Фонд № _____       Опись № ________       Дело № 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 дело подшито и пронумеровано _______________________ лист (ов), в том числе: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литерные № листов _______________________________________________________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пропущенные № листов ___________________________________________________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пронумерованные чистые листы ____________________________________________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+ листов внутренней описи _________________________________________________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Учтено документов в виде вложений и приложений, не подлежащих нумерации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________________________________________________________________________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разновидности документов и их количество)</w:t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58"/>
        <w:gridCol w:w="1322"/>
      </w:tblGrid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Особенности формирования, оформления, физического состояния и учета документов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листов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85" w:lineRule="atLeast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1. Брошюры и другие печатные издания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67" w:name="z803"/>
            <w:bookmarkEnd w:id="67"/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2. Листовки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68" w:name="z804"/>
            <w:bookmarkEnd w:id="68"/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3. Вырезки из газет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69" w:name="z805"/>
            <w:bookmarkEnd w:id="69"/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4. Открытки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0" w:name="z806"/>
            <w:bookmarkEnd w:id="70"/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5. Конверты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1" w:name="z807"/>
            <w:bookmarkEnd w:id="71"/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6. Марки почтовые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2" w:name="z808"/>
            <w:bookmarkEnd w:id="72"/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7. Марки гербовые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3" w:name="z809"/>
            <w:bookmarkEnd w:id="73"/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8. Штемпели почтовые и другие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4" w:name="z810"/>
            <w:bookmarkEnd w:id="74"/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9. Специальные почтовые отметки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5" w:name="z811"/>
            <w:bookmarkEnd w:id="75"/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10. Сургучные, мастичные печати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6" w:name="z812"/>
            <w:bookmarkEnd w:id="76"/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11. Фотодокументы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7" w:name="z813"/>
            <w:bookmarkEnd w:id="77"/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12. Карты, планы, чертежи и другая научно-техническая документация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8" w:name="z814"/>
            <w:bookmarkEnd w:id="78"/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13. Рисунки, гравюры, акварели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79" w:name="z815"/>
            <w:bookmarkEnd w:id="79"/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14. Автографы видных деятелей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80" w:name="z816"/>
            <w:bookmarkEnd w:id="80"/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15. Склеенные листы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</w:r>
            <w:bookmarkStart w:id="81" w:name="z817"/>
            <w:bookmarkEnd w:id="81"/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16. Утрата части листов</w:t>
            </w: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br/>
              <w:t>17. Угасающий текст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Наименование должности лица,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                                Расшифровка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заполнившего лист-заверитель дела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_________________________ подписи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(личная подпись) дата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Примечание.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1. Лист-заверитель составляется для учета количества листов в деле и фиксации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особенностей их нумерации.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2. Лист-заверитель составляется на отдельном листе (листах) и подшивается в конце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дела.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3. В листе-заверителе указывается цифрами и прописью количество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пронумерованных листов дела и отдельно, через знак "+" (плюс), количество листов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внутренней описи документов дела.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4. В листе-заверителе отмечают следующие особенности нумерации, оформления 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физического состояния документов дела: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1) средства почтового обращения (марки всех видов, конверты, открытки, бланки,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штемпели, штампы, пломбы);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2) печати и их оттиски;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3) автографы видных государственных и общественных деятелей, деятелей науки,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техники и культуры;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4) фотодокументы;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5) рисунки, гравюры и акварели;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6) крупноформатные документы;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7) склеенные листы, повреждения документов;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8) листы с наклеенными фотографиями, документами;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9) конверты с вложениями и количество вложенных в них листов (предметов);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10) документы, имеющие самостоятельную нумерацию (в том числе и типографские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материалы), и количество их листов (страниц).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5. Если на одном листе дела имеется несколько особенностей оформления документа,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то в графе 2 листа-заверителя проставляется номер этого листа против каждой позиции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графы 1.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6. Если в документе на одном листе имеется несколько марок и иных материалов, то в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графе 2 в скобках после номера листа дела указывается их количество.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7. Если в деле имеются предметы, нумерация которых невозможна из-за особенностей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материала, из которого они исполнены (стекло, металл, ткань и другие), то в графе 2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указываются номера листов, между которыми находится данный предмет.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8. Все последующие изменения в составе и состоянии дела (повреждение, замена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подлинных документов копиями, присоединение новых документов) отмечаются в листе-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заверителе со ссылкой на соответствующий акт.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9. Лист-заверитель не нумеруется.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82" w:name="z819"/>
            <w:bookmarkEnd w:id="82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28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83" w:name="z820"/>
            <w:bookmarkEnd w:id="83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       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ВНУТРЕННЯЯ ОПИСЬ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документов дела № ___</w:t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3762"/>
        <w:gridCol w:w="2030"/>
        <w:gridCol w:w="2696"/>
        <w:gridCol w:w="2563"/>
        <w:gridCol w:w="1497"/>
      </w:tblGrid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Делопроизводственный индекс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Дата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Заголовок документа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Номера листов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Итого __________________________________________________ листов документов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(цифрами и прописью)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Количество листов внутренней описи ________________________________________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lastRenderedPageBreak/>
        <w:t>                                                (цифрами и прописью)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Наименование должности лица,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заполнившего внутреннюю опись                               Расшифровка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документов дела                   ___________________________ подписи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(личная подпись) дата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А4 (210Х297)</w:t>
      </w:r>
    </w:p>
    <w:tbl>
      <w:tblPr>
        <w:tblW w:w="133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0"/>
        <w:gridCol w:w="4960"/>
      </w:tblGrid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84" w:name="z823"/>
            <w:bookmarkEnd w:id="84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29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Правилам документирования,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управления документацией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использования систем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электронного документооборота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государственных и</w:t>
            </w: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негосударственных организациях</w:t>
            </w:r>
          </w:p>
        </w:tc>
      </w:tr>
      <w:tr w:rsidR="00ED77BE" w:rsidRPr="00ED77BE" w:rsidTr="00ED77BE">
        <w:tc>
          <w:tcPr>
            <w:tcW w:w="5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85" w:name="z824"/>
            <w:bookmarkEnd w:id="85"/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</w:tbl>
    <w:p w:rsidR="00ED77BE" w:rsidRPr="00ED77BE" w:rsidRDefault="00ED77BE" w:rsidP="00ED77BE">
      <w:pPr>
        <w:spacing w:after="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            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Опись дел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структурного подразделения организации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Официальное наименование                   Утверждаю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структурного подразделения             Наименование должности руководителя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организации                                     структурного подразделения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____________________ Расшифровка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(личная подпись) подписи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Дата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 </w:t>
      </w:r>
      <w:r w:rsidRPr="00ED77BE">
        <w:rPr>
          <w:rFonts w:ascii="Courier New" w:eastAsia="Times New Roman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eastAsia="ru-RU"/>
        </w:rPr>
        <w:t>Опись № _______ за _________год (ы)</w:t>
      </w:r>
    </w:p>
    <w:p w:rsidR="00ED77BE" w:rsidRPr="00ED77BE" w:rsidRDefault="00ED77BE" w:rsidP="00ED77BE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ED77BE">
        <w:rPr>
          <w:rFonts w:ascii="Arial" w:eastAsia="Times New Roman" w:hAnsi="Arial" w:cs="Arial"/>
          <w:color w:val="444444"/>
          <w:sz w:val="20"/>
          <w:szCs w:val="20"/>
          <w:lang w:eastAsia="ru-RU"/>
        </w:rPr>
        <w:br/>
      </w:r>
    </w:p>
    <w:tbl>
      <w:tblPr>
        <w:tblW w:w="13380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8"/>
        <w:gridCol w:w="1185"/>
        <w:gridCol w:w="2396"/>
        <w:gridCol w:w="2152"/>
        <w:gridCol w:w="2576"/>
        <w:gridCol w:w="3062"/>
        <w:gridCol w:w="1371"/>
      </w:tblGrid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Индекс дела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Заголовок дела (тома,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Крайние даты (тома,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Срок хранения дела (тома,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Количество листов в деле (томе, части)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Примечание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360" w:line="285" w:lineRule="atLeast"/>
              <w:jc w:val="center"/>
              <w:textAlignment w:val="baseline"/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</w:pPr>
            <w:r w:rsidRPr="00ED77BE">
              <w:rPr>
                <w:rFonts w:ascii="Courier New" w:eastAsia="Times New Roman" w:hAnsi="Courier New" w:cs="Courier New"/>
                <w:color w:val="000000"/>
                <w:spacing w:val="2"/>
                <w:sz w:val="20"/>
                <w:szCs w:val="20"/>
                <w:lang w:eastAsia="ru-RU"/>
              </w:rPr>
              <w:t>7</w:t>
            </w: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D77BE" w:rsidRPr="00ED77BE" w:rsidTr="00ED77BE"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ED77BE" w:rsidRPr="00ED77BE" w:rsidRDefault="00ED77BE" w:rsidP="00ED77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77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Скачать</w:t>
            </w:r>
          </w:p>
        </w:tc>
      </w:tr>
    </w:tbl>
    <w:p w:rsidR="00ED77BE" w:rsidRPr="00ED77BE" w:rsidRDefault="00ED77BE" w:rsidP="00ED77BE">
      <w:pPr>
        <w:spacing w:after="360" w:line="285" w:lineRule="atLeast"/>
        <w:textAlignment w:val="baseline"/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</w:pP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t>      В данную опись внесено ____________________________ дел с № __ по № __, в том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(цифрами и прописью)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числе :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литерные номера: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пропущенные номера: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Наименование должности                               Расшифровка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составителя описи             ________________________________ подписи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(личная подпись)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дата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Руководитель службы                               Расшифровка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ДОУ                   ________________________________ подписи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(личная подпись)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дата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Работник                                           Расшифровка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архива организации ________________________________ подписи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(личная подпись)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дата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Примечание.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В описи дел постоянного хранения графу 5 не заполняют.</w:t>
      </w:r>
      <w:r w:rsidRPr="00ED77BE">
        <w:rPr>
          <w:rFonts w:ascii="Courier New" w:eastAsia="Times New Roman" w:hAnsi="Courier New" w:cs="Courier New"/>
          <w:color w:val="000000"/>
          <w:spacing w:val="2"/>
          <w:sz w:val="20"/>
          <w:szCs w:val="20"/>
          <w:lang w:eastAsia="ru-RU"/>
        </w:rPr>
        <w:br/>
        <w:t>                                                            Формат А4 (210Х297)</w:t>
      </w:r>
    </w:p>
    <w:p w:rsidR="00065E2D" w:rsidRDefault="00065E2D">
      <w:bookmarkStart w:id="86" w:name="_GoBack"/>
      <w:bookmarkEnd w:id="86"/>
    </w:p>
    <w:sectPr w:rsidR="00065E2D" w:rsidSect="00ED77B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7019E"/>
    <w:multiLevelType w:val="multilevel"/>
    <w:tmpl w:val="4F002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015171"/>
    <w:multiLevelType w:val="multilevel"/>
    <w:tmpl w:val="29700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D921CB"/>
    <w:multiLevelType w:val="multilevel"/>
    <w:tmpl w:val="636A4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509"/>
    <w:rsid w:val="00065E2D"/>
    <w:rsid w:val="00642509"/>
    <w:rsid w:val="00ED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D77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D77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77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D77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D7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D77B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ED77BE"/>
    <w:rPr>
      <w:color w:val="800080"/>
      <w:u w:val="single"/>
    </w:rPr>
  </w:style>
  <w:style w:type="character" w:customStyle="1" w:styleId="icon">
    <w:name w:val="icon"/>
    <w:basedOn w:val="a0"/>
    <w:rsid w:val="00ED77BE"/>
  </w:style>
  <w:style w:type="character" w:customStyle="1" w:styleId="note">
    <w:name w:val="note"/>
    <w:basedOn w:val="a0"/>
    <w:rsid w:val="00ED77BE"/>
  </w:style>
  <w:style w:type="paragraph" w:styleId="a6">
    <w:name w:val="Balloon Text"/>
    <w:basedOn w:val="a"/>
    <w:link w:val="a7"/>
    <w:uiPriority w:val="99"/>
    <w:semiHidden/>
    <w:unhideWhenUsed/>
    <w:rsid w:val="00ED7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77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D77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D77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D77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D77B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D7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D77B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ED77BE"/>
    <w:rPr>
      <w:color w:val="800080"/>
      <w:u w:val="single"/>
    </w:rPr>
  </w:style>
  <w:style w:type="character" w:customStyle="1" w:styleId="icon">
    <w:name w:val="icon"/>
    <w:basedOn w:val="a0"/>
    <w:rsid w:val="00ED77BE"/>
  </w:style>
  <w:style w:type="character" w:customStyle="1" w:styleId="note">
    <w:name w:val="note"/>
    <w:basedOn w:val="a0"/>
    <w:rsid w:val="00ED77BE"/>
  </w:style>
  <w:style w:type="paragraph" w:styleId="a6">
    <w:name w:val="Balloon Text"/>
    <w:basedOn w:val="a"/>
    <w:link w:val="a7"/>
    <w:uiPriority w:val="99"/>
    <w:semiHidden/>
    <w:unhideWhenUsed/>
    <w:rsid w:val="00ED7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77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25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3794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4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2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0784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6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22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22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18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73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2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dilet.zan.kz/rus/docs/P1800000703" TargetMode="External"/><Relationship Id="rId21" Type="http://schemas.openxmlformats.org/officeDocument/2006/relationships/hyperlink" Target="https://adilet.zan.kz/rus/docs/P1800000703/info" TargetMode="External"/><Relationship Id="rId42" Type="http://schemas.openxmlformats.org/officeDocument/2006/relationships/hyperlink" Target="https://adilet.zan.kz/rus/docs/P1800000703" TargetMode="External"/><Relationship Id="rId47" Type="http://schemas.openxmlformats.org/officeDocument/2006/relationships/hyperlink" Target="https://adilet.zan.kz/rus/docs/P1800000703" TargetMode="External"/><Relationship Id="rId63" Type="http://schemas.openxmlformats.org/officeDocument/2006/relationships/hyperlink" Target="https://adilet.zan.kz/rus/docs/P2000000809" TargetMode="External"/><Relationship Id="rId68" Type="http://schemas.openxmlformats.org/officeDocument/2006/relationships/hyperlink" Target="https://adilet.zan.kz/rus/docs/P2000000809" TargetMode="External"/><Relationship Id="rId84" Type="http://schemas.openxmlformats.org/officeDocument/2006/relationships/hyperlink" Target="https://adilet.zan.kz/rus/docs/P1800000703" TargetMode="External"/><Relationship Id="rId89" Type="http://schemas.openxmlformats.org/officeDocument/2006/relationships/hyperlink" Target="https://adilet.zan.kz/rus/docs/P1800000703" TargetMode="External"/><Relationship Id="rId16" Type="http://schemas.openxmlformats.org/officeDocument/2006/relationships/hyperlink" Target="http://base.adilet.zan.kz/webapp/" TargetMode="External"/><Relationship Id="rId107" Type="http://schemas.openxmlformats.org/officeDocument/2006/relationships/image" Target="media/image13.jpeg"/><Relationship Id="rId11" Type="http://schemas.openxmlformats.org/officeDocument/2006/relationships/hyperlink" Target="https://adilet.zan.kz/eng/docs/P1800000703" TargetMode="External"/><Relationship Id="rId32" Type="http://schemas.openxmlformats.org/officeDocument/2006/relationships/hyperlink" Target="https://adilet.zan.kz/rus/docs/P1800000703" TargetMode="External"/><Relationship Id="rId37" Type="http://schemas.openxmlformats.org/officeDocument/2006/relationships/hyperlink" Target="https://adilet.zan.kz/rus/docs/P2000000809" TargetMode="External"/><Relationship Id="rId53" Type="http://schemas.openxmlformats.org/officeDocument/2006/relationships/hyperlink" Target="https://adilet.zan.kz/rus/docs/P1800000703" TargetMode="External"/><Relationship Id="rId58" Type="http://schemas.openxmlformats.org/officeDocument/2006/relationships/hyperlink" Target="https://adilet.zan.kz/rus/docs/P1800000703" TargetMode="External"/><Relationship Id="rId74" Type="http://schemas.openxmlformats.org/officeDocument/2006/relationships/hyperlink" Target="https://adilet.zan.kz/rus/docs/P1800000703" TargetMode="External"/><Relationship Id="rId79" Type="http://schemas.openxmlformats.org/officeDocument/2006/relationships/hyperlink" Target="https://adilet.zan.kz/rus/docs/P1800000703" TargetMode="External"/><Relationship Id="rId102" Type="http://schemas.openxmlformats.org/officeDocument/2006/relationships/image" Target="media/image8.jpeg"/><Relationship Id="rId5" Type="http://schemas.openxmlformats.org/officeDocument/2006/relationships/webSettings" Target="webSettings.xml"/><Relationship Id="rId90" Type="http://schemas.openxmlformats.org/officeDocument/2006/relationships/hyperlink" Target="https://adilet.zan.kz/rus/docs/P1800000703" TargetMode="External"/><Relationship Id="rId95" Type="http://schemas.openxmlformats.org/officeDocument/2006/relationships/image" Target="media/image1.jpeg"/><Relationship Id="rId22" Type="http://schemas.openxmlformats.org/officeDocument/2006/relationships/hyperlink" Target="https://adilet.zan.kz/rus/docs/P1800000703/history" TargetMode="External"/><Relationship Id="rId27" Type="http://schemas.openxmlformats.org/officeDocument/2006/relationships/hyperlink" Target="https://adilet.zan.kz/rus/docs/P2000000809" TargetMode="External"/><Relationship Id="rId43" Type="http://schemas.openxmlformats.org/officeDocument/2006/relationships/hyperlink" Target="https://adilet.zan.kz/rus/docs/P1800000703" TargetMode="External"/><Relationship Id="rId48" Type="http://schemas.openxmlformats.org/officeDocument/2006/relationships/hyperlink" Target="https://adilet.zan.kz/rus/docs/P1800000703" TargetMode="External"/><Relationship Id="rId64" Type="http://schemas.openxmlformats.org/officeDocument/2006/relationships/hyperlink" Target="https://adilet.zan.kz/rus/docs/P1800000703" TargetMode="External"/><Relationship Id="rId69" Type="http://schemas.openxmlformats.org/officeDocument/2006/relationships/hyperlink" Target="https://adilet.zan.kz/rus/docs/P1800000703" TargetMode="External"/><Relationship Id="rId80" Type="http://schemas.openxmlformats.org/officeDocument/2006/relationships/hyperlink" Target="https://adilet.zan.kz/rus/docs/P1800000703" TargetMode="External"/><Relationship Id="rId85" Type="http://schemas.openxmlformats.org/officeDocument/2006/relationships/hyperlink" Target="https://adilet.zan.kz/rus/docs/P1800000703" TargetMode="External"/><Relationship Id="rId12" Type="http://schemas.openxmlformats.org/officeDocument/2006/relationships/hyperlink" Target="https://adilet.zan.kz/rus" TargetMode="External"/><Relationship Id="rId17" Type="http://schemas.openxmlformats.org/officeDocument/2006/relationships/hyperlink" Target="https://adilet.zan.kz/rus/wniobzor" TargetMode="External"/><Relationship Id="rId33" Type="http://schemas.openxmlformats.org/officeDocument/2006/relationships/hyperlink" Target="https://adilet.zan.kz/rus/docs/P1800000703" TargetMode="External"/><Relationship Id="rId38" Type="http://schemas.openxmlformats.org/officeDocument/2006/relationships/hyperlink" Target="https://adilet.zan.kz/rus/docs/K940001000_" TargetMode="External"/><Relationship Id="rId59" Type="http://schemas.openxmlformats.org/officeDocument/2006/relationships/hyperlink" Target="https://adilet.zan.kz/rus/docs/P1800000703" TargetMode="External"/><Relationship Id="rId103" Type="http://schemas.openxmlformats.org/officeDocument/2006/relationships/image" Target="media/image9.jpeg"/><Relationship Id="rId108" Type="http://schemas.openxmlformats.org/officeDocument/2006/relationships/image" Target="media/image14.jpeg"/><Relationship Id="rId54" Type="http://schemas.openxmlformats.org/officeDocument/2006/relationships/hyperlink" Target="https://adilet.zan.kz/rus/docs/P1800000703" TargetMode="External"/><Relationship Id="rId70" Type="http://schemas.openxmlformats.org/officeDocument/2006/relationships/hyperlink" Target="https://adilet.zan.kz/rus/docs/P1800000703" TargetMode="External"/><Relationship Id="rId75" Type="http://schemas.openxmlformats.org/officeDocument/2006/relationships/hyperlink" Target="https://adilet.zan.kz/rus/docs/P2000000809" TargetMode="External"/><Relationship Id="rId91" Type="http://schemas.openxmlformats.org/officeDocument/2006/relationships/hyperlink" Target="https://adilet.zan.kz/rus/docs/P1800000703" TargetMode="External"/><Relationship Id="rId96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hyperlink" Target="https://adilet.zan.kz/rus" TargetMode="External"/><Relationship Id="rId15" Type="http://schemas.openxmlformats.org/officeDocument/2006/relationships/hyperlink" Target="https://adilet.zan.kz/rus/search/undp" TargetMode="External"/><Relationship Id="rId23" Type="http://schemas.openxmlformats.org/officeDocument/2006/relationships/hyperlink" Target="https://adilet.zan.kz/rus/docs/P1800000703/links" TargetMode="External"/><Relationship Id="rId28" Type="http://schemas.openxmlformats.org/officeDocument/2006/relationships/hyperlink" Target="https://adilet.zan.kz/rus/docs/P040000965_" TargetMode="External"/><Relationship Id="rId36" Type="http://schemas.openxmlformats.org/officeDocument/2006/relationships/hyperlink" Target="https://adilet.zan.kz/rus/docs/P1800000703" TargetMode="External"/><Relationship Id="rId49" Type="http://schemas.openxmlformats.org/officeDocument/2006/relationships/hyperlink" Target="https://adilet.zan.kz/rus/docs/P1800000703" TargetMode="External"/><Relationship Id="rId57" Type="http://schemas.openxmlformats.org/officeDocument/2006/relationships/hyperlink" Target="https://adilet.zan.kz/rus/docs/P1800000703" TargetMode="External"/><Relationship Id="rId106" Type="http://schemas.openxmlformats.org/officeDocument/2006/relationships/image" Target="media/image12.jpeg"/><Relationship Id="rId10" Type="http://schemas.openxmlformats.org/officeDocument/2006/relationships/hyperlink" Target="https://adilet.zan.kz/rus/docs/P1800000703" TargetMode="External"/><Relationship Id="rId31" Type="http://schemas.openxmlformats.org/officeDocument/2006/relationships/hyperlink" Target="https://adilet.zan.kz/rus/docs/P1800000703" TargetMode="External"/><Relationship Id="rId44" Type="http://schemas.openxmlformats.org/officeDocument/2006/relationships/hyperlink" Target="https://adilet.zan.kz/rus/docs/P2000000809" TargetMode="External"/><Relationship Id="rId52" Type="http://schemas.openxmlformats.org/officeDocument/2006/relationships/hyperlink" Target="https://adilet.zan.kz/rus/docs/P1800000703" TargetMode="External"/><Relationship Id="rId60" Type="http://schemas.openxmlformats.org/officeDocument/2006/relationships/hyperlink" Target="https://adilet.zan.kz/rus/docs/P1800000703" TargetMode="External"/><Relationship Id="rId65" Type="http://schemas.openxmlformats.org/officeDocument/2006/relationships/hyperlink" Target="https://adilet.zan.kz/rus/docs/P2000000809" TargetMode="External"/><Relationship Id="rId73" Type="http://schemas.openxmlformats.org/officeDocument/2006/relationships/hyperlink" Target="https://adilet.zan.kz/rus/docs/P2000000809" TargetMode="External"/><Relationship Id="rId78" Type="http://schemas.openxmlformats.org/officeDocument/2006/relationships/hyperlink" Target="https://adilet.zan.kz/rus/docs/P1800000703" TargetMode="External"/><Relationship Id="rId81" Type="http://schemas.openxmlformats.org/officeDocument/2006/relationships/hyperlink" Target="https://adilet.zan.kz/rus/docs/P1800000703" TargetMode="External"/><Relationship Id="rId86" Type="http://schemas.openxmlformats.org/officeDocument/2006/relationships/hyperlink" Target="https://adilet.zan.kz/rus/docs/P1800000703" TargetMode="External"/><Relationship Id="rId94" Type="http://schemas.openxmlformats.org/officeDocument/2006/relationships/hyperlink" Target="https://adilet.zan.kz/rus/docs/P1800000703" TargetMode="External"/><Relationship Id="rId99" Type="http://schemas.openxmlformats.org/officeDocument/2006/relationships/image" Target="media/image5.jpeg"/><Relationship Id="rId101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adilet.zan.kz/kaz/docs/P1800000703" TargetMode="External"/><Relationship Id="rId13" Type="http://schemas.openxmlformats.org/officeDocument/2006/relationships/hyperlink" Target="https://adilet.zan.kz/rus/index/docs" TargetMode="External"/><Relationship Id="rId18" Type="http://schemas.openxmlformats.org/officeDocument/2006/relationships/hyperlink" Target="https://adilet.zan.kz/rus/docs/P1800000703" TargetMode="External"/><Relationship Id="rId39" Type="http://schemas.openxmlformats.org/officeDocument/2006/relationships/hyperlink" Target="https://adilet.zan.kz/rus/docs/Z030000370_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adilet.zan.kz/rus/docs/P1800000703" TargetMode="External"/><Relationship Id="rId50" Type="http://schemas.openxmlformats.org/officeDocument/2006/relationships/hyperlink" Target="https://adilet.zan.kz/rus/docs/P1800000703" TargetMode="External"/><Relationship Id="rId55" Type="http://schemas.openxmlformats.org/officeDocument/2006/relationships/hyperlink" Target="https://adilet.zan.kz/rus/docs/P1800000703" TargetMode="External"/><Relationship Id="rId76" Type="http://schemas.openxmlformats.org/officeDocument/2006/relationships/hyperlink" Target="https://adilet.zan.kz/rus/docs/P2000000809" TargetMode="External"/><Relationship Id="rId97" Type="http://schemas.openxmlformats.org/officeDocument/2006/relationships/image" Target="media/image3.jpeg"/><Relationship Id="rId104" Type="http://schemas.openxmlformats.org/officeDocument/2006/relationships/image" Target="media/image10.jpeg"/><Relationship Id="rId7" Type="http://schemas.openxmlformats.org/officeDocument/2006/relationships/hyperlink" Target="http://www.rkao.kz/ru" TargetMode="External"/><Relationship Id="rId71" Type="http://schemas.openxmlformats.org/officeDocument/2006/relationships/hyperlink" Target="https://adilet.zan.kz/rus/docs/P2000000809" TargetMode="External"/><Relationship Id="rId92" Type="http://schemas.openxmlformats.org/officeDocument/2006/relationships/hyperlink" Target="https://adilet.zan.kz/rus/docs/P1800000703" TargetMode="External"/><Relationship Id="rId2" Type="http://schemas.openxmlformats.org/officeDocument/2006/relationships/styles" Target="styles.xml"/><Relationship Id="rId29" Type="http://schemas.openxmlformats.org/officeDocument/2006/relationships/hyperlink" Target="https://adilet.zan.kz/rus/docs/P1500001196" TargetMode="External"/><Relationship Id="rId24" Type="http://schemas.openxmlformats.org/officeDocument/2006/relationships/hyperlink" Target="https://adilet.zan.kz/rus/docs/P1800000703/download" TargetMode="External"/><Relationship Id="rId40" Type="http://schemas.openxmlformats.org/officeDocument/2006/relationships/hyperlink" Target="https://adilet.zan.kz/rus/docs/P1800000703" TargetMode="External"/><Relationship Id="rId45" Type="http://schemas.openxmlformats.org/officeDocument/2006/relationships/hyperlink" Target="https://adilet.zan.kz/rus/docs/P1800000703" TargetMode="External"/><Relationship Id="rId66" Type="http://schemas.openxmlformats.org/officeDocument/2006/relationships/hyperlink" Target="https://adilet.zan.kz/rus/docs/P1800000703" TargetMode="External"/><Relationship Id="rId87" Type="http://schemas.openxmlformats.org/officeDocument/2006/relationships/hyperlink" Target="https://adilet.zan.kz/rus/docs/P1800000703" TargetMode="External"/><Relationship Id="rId110" Type="http://schemas.openxmlformats.org/officeDocument/2006/relationships/theme" Target="theme/theme1.xml"/><Relationship Id="rId61" Type="http://schemas.openxmlformats.org/officeDocument/2006/relationships/hyperlink" Target="https://adilet.zan.kz/rus/docs/P2000000809" TargetMode="External"/><Relationship Id="rId82" Type="http://schemas.openxmlformats.org/officeDocument/2006/relationships/hyperlink" Target="https://adilet.zan.kz/rus/docs/P1800000703" TargetMode="External"/><Relationship Id="rId19" Type="http://schemas.openxmlformats.org/officeDocument/2006/relationships/hyperlink" Target="https://adilet.zan.kz/rus/account" TargetMode="External"/><Relationship Id="rId14" Type="http://schemas.openxmlformats.org/officeDocument/2006/relationships/hyperlink" Target="https://adilet.zan.kz/rus/search/origins" TargetMode="External"/><Relationship Id="rId30" Type="http://schemas.openxmlformats.org/officeDocument/2006/relationships/hyperlink" Target="https://adilet.zan.kz/rus/docs/Z030000370_" TargetMode="External"/><Relationship Id="rId35" Type="http://schemas.openxmlformats.org/officeDocument/2006/relationships/hyperlink" Target="https://adilet.zan.kz/rus/docs/Z1600000498" TargetMode="External"/><Relationship Id="rId56" Type="http://schemas.openxmlformats.org/officeDocument/2006/relationships/hyperlink" Target="https://adilet.zan.kz/rus/docs/P1800000703" TargetMode="External"/><Relationship Id="rId77" Type="http://schemas.openxmlformats.org/officeDocument/2006/relationships/hyperlink" Target="https://adilet.zan.kz/rus/docs/P2000000809" TargetMode="External"/><Relationship Id="rId100" Type="http://schemas.openxmlformats.org/officeDocument/2006/relationships/image" Target="media/image6.jpeg"/><Relationship Id="rId105" Type="http://schemas.openxmlformats.org/officeDocument/2006/relationships/image" Target="media/image11.jpeg"/><Relationship Id="rId8" Type="http://schemas.openxmlformats.org/officeDocument/2006/relationships/hyperlink" Target="http://www.adilet.gov.kz/ru" TargetMode="External"/><Relationship Id="rId51" Type="http://schemas.openxmlformats.org/officeDocument/2006/relationships/hyperlink" Target="https://adilet.zan.kz/rus/docs/P1800000703" TargetMode="External"/><Relationship Id="rId72" Type="http://schemas.openxmlformats.org/officeDocument/2006/relationships/hyperlink" Target="https://adilet.zan.kz/rus/docs/P1800000703" TargetMode="External"/><Relationship Id="rId93" Type="http://schemas.openxmlformats.org/officeDocument/2006/relationships/hyperlink" Target="https://adilet.zan.kz/rus/docs/P1800000703" TargetMode="External"/><Relationship Id="rId98" Type="http://schemas.openxmlformats.org/officeDocument/2006/relationships/image" Target="media/image4.jpeg"/><Relationship Id="rId3" Type="http://schemas.microsoft.com/office/2007/relationships/stylesWithEffects" Target="stylesWithEffects.xml"/><Relationship Id="rId25" Type="http://schemas.openxmlformats.org/officeDocument/2006/relationships/hyperlink" Target="https://adilet.zan.kz/rus/docs/Z980000326_" TargetMode="External"/><Relationship Id="rId46" Type="http://schemas.openxmlformats.org/officeDocument/2006/relationships/hyperlink" Target="https://adilet.zan.kz/rus/docs/P1800000703" TargetMode="External"/><Relationship Id="rId67" Type="http://schemas.openxmlformats.org/officeDocument/2006/relationships/hyperlink" Target="https://adilet.zan.kz/rus/docs/P1800000703" TargetMode="External"/><Relationship Id="rId20" Type="http://schemas.openxmlformats.org/officeDocument/2006/relationships/hyperlink" Target="https://adilet.zan.kz/rus/docs/P1800000703" TargetMode="External"/><Relationship Id="rId41" Type="http://schemas.openxmlformats.org/officeDocument/2006/relationships/hyperlink" Target="https://adilet.zan.kz/rus/docs/P1800000703" TargetMode="External"/><Relationship Id="rId62" Type="http://schemas.openxmlformats.org/officeDocument/2006/relationships/hyperlink" Target="https://adilet.zan.kz/rus/docs/P2000000809" TargetMode="External"/><Relationship Id="rId83" Type="http://schemas.openxmlformats.org/officeDocument/2006/relationships/hyperlink" Target="https://adilet.zan.kz/rus/docs/P1800000703" TargetMode="External"/><Relationship Id="rId88" Type="http://schemas.openxmlformats.org/officeDocument/2006/relationships/hyperlink" Target="https://adilet.zan.kz/rus/docs/P180000070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119</Pages>
  <Words>24432</Words>
  <Characters>139267</Characters>
  <Application>Microsoft Office Word</Application>
  <DocSecurity>0</DocSecurity>
  <Lines>1160</Lines>
  <Paragraphs>326</Paragraphs>
  <ScaleCrop>false</ScaleCrop>
  <Company/>
  <LinksUpToDate>false</LinksUpToDate>
  <CharactersWithSpaces>163373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2021-03-12T09:56:00Z</dcterms:created>
  <dcterms:modified xsi:type="dcterms:W3CDTF">2021-03-12T09:56:00Z</dcterms:modified>
</cp:coreProperties>
</file>